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FE6" w:rsidRDefault="00D71CDB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金川</w:t>
      </w:r>
      <w:r w:rsidR="0034595C">
        <w:rPr>
          <w:rFonts w:ascii="方正小标宋简体" w:eastAsia="方正小标宋简体" w:hAnsi="方正小标宋简体" w:cs="方正小标宋简体" w:hint="eastAsia"/>
          <w:sz w:val="44"/>
          <w:szCs w:val="44"/>
        </w:rPr>
        <w:t>司法所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简介</w:t>
      </w:r>
    </w:p>
    <w:p w:rsidR="0034595C" w:rsidRDefault="0034595C">
      <w:pPr>
        <w:spacing w:line="520" w:lineRule="exact"/>
        <w:jc w:val="center"/>
        <w:rPr>
          <w:rFonts w:ascii="仿宋" w:eastAsia="仿宋" w:hAnsi="仿宋"/>
          <w:sz w:val="32"/>
          <w:szCs w:val="32"/>
        </w:rPr>
      </w:pPr>
    </w:p>
    <w:p w:rsidR="0034595C" w:rsidRDefault="00D71CDB" w:rsidP="0034595C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金川街道办事处成立于2010年，位于临河新区，市府所在地。辖区</w:t>
      </w:r>
      <w:r>
        <w:rPr>
          <w:rFonts w:ascii="仿宋" w:eastAsia="仿宋" w:hAnsi="仿宋" w:cs="仿宋" w:hint="eastAsia"/>
          <w:sz w:val="32"/>
          <w:szCs w:val="32"/>
        </w:rPr>
        <w:t>范围为新华西街以南东起水源路，新华西街以北东起金川大道，西至临策铁路，北依河套大街，南临包兰铁路，总</w:t>
      </w:r>
      <w:r>
        <w:rPr>
          <w:rFonts w:ascii="仿宋" w:eastAsia="仿宋" w:hAnsi="仿宋" w:hint="eastAsia"/>
          <w:sz w:val="32"/>
          <w:szCs w:val="32"/>
        </w:rPr>
        <w:t>面积7.2平方公里，下设6个社区居民委员会</w:t>
      </w:r>
      <w:r>
        <w:rPr>
          <w:rFonts w:ascii="仿宋" w:eastAsia="仿宋" w:hAnsi="仿宋" w:cs="仿宋" w:hint="eastAsia"/>
          <w:sz w:val="32"/>
          <w:szCs w:val="32"/>
        </w:rPr>
        <w:t>（江林、泰欧、锦河、明珠、金沙、水苑）</w:t>
      </w:r>
      <w:r>
        <w:rPr>
          <w:rFonts w:ascii="仿宋" w:eastAsia="仿宋" w:hAnsi="仿宋" w:hint="eastAsia"/>
          <w:sz w:val="32"/>
          <w:szCs w:val="32"/>
        </w:rPr>
        <w:t>，已入住居民住宅小区36个，平房区1片，现已入住</w:t>
      </w:r>
      <w:r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24385</w:t>
      </w:r>
      <w:r>
        <w:rPr>
          <w:rFonts w:ascii="仿宋" w:eastAsia="仿宋" w:hAnsi="仿宋" w:hint="eastAsia"/>
          <w:sz w:val="32"/>
          <w:szCs w:val="32"/>
        </w:rPr>
        <w:t>户</w:t>
      </w:r>
      <w:r w:rsidR="005A0074" w:rsidRPr="005A0074">
        <w:rPr>
          <w:rFonts w:ascii="宋体" w:hAnsi="宋体" w:hint="eastAsia"/>
          <w:sz w:val="32"/>
          <w:szCs w:val="32"/>
        </w:rPr>
        <w:t>48947</w:t>
      </w:r>
      <w:r>
        <w:rPr>
          <w:rFonts w:ascii="仿宋" w:eastAsia="仿宋" w:hAnsi="仿宋" w:hint="eastAsia"/>
          <w:sz w:val="32"/>
          <w:szCs w:val="32"/>
        </w:rPr>
        <w:t>人。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有街道人民调解委员会1个，社区调委会</w:t>
      </w:r>
      <w:r w:rsidR="0034595C">
        <w:rPr>
          <w:rFonts w:ascii="仿宋" w:eastAsia="仿宋" w:hAnsi="仿宋" w:hint="eastAsia"/>
          <w:sz w:val="32"/>
          <w:szCs w:val="32"/>
        </w:rPr>
        <w:t>6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个，有调解员</w:t>
      </w:r>
      <w:r w:rsidR="0034595C">
        <w:rPr>
          <w:rFonts w:ascii="仿宋" w:eastAsia="仿宋" w:hAnsi="仿宋" w:hint="eastAsia"/>
          <w:sz w:val="32"/>
          <w:szCs w:val="32"/>
        </w:rPr>
        <w:t>35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人。司法所现有司法局派驻</w:t>
      </w:r>
      <w:r w:rsidR="0034595C">
        <w:rPr>
          <w:rFonts w:ascii="仿宋" w:eastAsia="仿宋" w:hAnsi="仿宋" w:hint="eastAsia"/>
          <w:sz w:val="32"/>
          <w:szCs w:val="32"/>
        </w:rPr>
        <w:t>负责人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1名，司法助理员1名，均为</w:t>
      </w:r>
      <w:r w:rsidR="0034595C">
        <w:rPr>
          <w:rFonts w:ascii="仿宋" w:eastAsia="仿宋" w:hAnsi="仿宋" w:hint="eastAsia"/>
          <w:sz w:val="32"/>
          <w:szCs w:val="32"/>
        </w:rPr>
        <w:t>本科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以上学历。司法所实行司法局和街道党工委双重管理，以司法局管理为主的管理体制。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cr/>
        <w:t xml:space="preserve">   </w:t>
      </w:r>
      <w:r w:rsidR="00B4251E">
        <w:rPr>
          <w:rFonts w:ascii="仿宋" w:eastAsia="仿宋" w:hAnsi="仿宋" w:cs="Times New Roman" w:hint="eastAsia"/>
          <w:sz w:val="32"/>
          <w:szCs w:val="32"/>
        </w:rPr>
        <w:t xml:space="preserve"> </w:t>
      </w:r>
      <w:r w:rsidR="0034595C">
        <w:rPr>
          <w:rFonts w:ascii="仿宋" w:eastAsia="仿宋" w:hAnsi="仿宋" w:hint="eastAsia"/>
          <w:sz w:val="32"/>
          <w:szCs w:val="32"/>
        </w:rPr>
        <w:t>金川司法所现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有办公用房</w:t>
      </w:r>
      <w:r w:rsidR="0034595C">
        <w:rPr>
          <w:rFonts w:ascii="仿宋" w:eastAsia="仿宋" w:hAnsi="仿宋" w:hint="eastAsia"/>
          <w:sz w:val="32"/>
          <w:szCs w:val="32"/>
        </w:rPr>
        <w:t>2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间，</w:t>
      </w:r>
      <w:r w:rsidR="0034595C">
        <w:rPr>
          <w:rFonts w:ascii="仿宋" w:eastAsia="仿宋" w:hAnsi="仿宋" w:cs="Times New Roman" w:hint="eastAsia"/>
          <w:sz w:val="32"/>
          <w:szCs w:val="32"/>
        </w:rPr>
        <w:t>其中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办公室</w:t>
      </w:r>
      <w:r w:rsidR="0034595C">
        <w:rPr>
          <w:rFonts w:ascii="仿宋" w:eastAsia="仿宋" w:hAnsi="仿宋" w:hint="eastAsia"/>
          <w:sz w:val="32"/>
          <w:szCs w:val="32"/>
        </w:rPr>
        <w:t>1间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、</w:t>
      </w:r>
      <w:r w:rsidR="0034595C">
        <w:rPr>
          <w:rFonts w:ascii="仿宋" w:eastAsia="仿宋" w:hAnsi="仿宋" w:cs="Times New Roman" w:hint="eastAsia"/>
          <w:sz w:val="32"/>
          <w:szCs w:val="32"/>
        </w:rPr>
        <w:t>矛盾纠纷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调解室</w:t>
      </w:r>
      <w:r w:rsidR="0034595C">
        <w:rPr>
          <w:rFonts w:ascii="仿宋" w:eastAsia="仿宋" w:hAnsi="仿宋" w:hint="eastAsia"/>
          <w:sz w:val="32"/>
          <w:szCs w:val="32"/>
        </w:rPr>
        <w:t>1间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。</w:t>
      </w:r>
      <w:r w:rsidR="0034595C">
        <w:rPr>
          <w:rFonts w:ascii="仿宋" w:eastAsia="仿宋" w:hAnsi="仿宋" w:cs="Times New Roman" w:hint="eastAsia"/>
          <w:sz w:val="32"/>
          <w:szCs w:val="32"/>
        </w:rPr>
        <w:t>所内</w:t>
      </w:r>
      <w:r w:rsidR="0034595C">
        <w:rPr>
          <w:rFonts w:ascii="仿宋" w:eastAsia="仿宋" w:hAnsi="仿宋" w:hint="eastAsia"/>
          <w:sz w:val="32"/>
          <w:szCs w:val="32"/>
        </w:rPr>
        <w:t>配备了执法记录仪、录音笔、电话、电脑、传真机、打印机、复印机和数码相机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等办公设备</w:t>
      </w:r>
      <w:r w:rsidR="0034595C">
        <w:rPr>
          <w:rFonts w:ascii="仿宋" w:eastAsia="仿宋" w:hAnsi="仿宋" w:hint="eastAsia"/>
          <w:sz w:val="32"/>
          <w:szCs w:val="32"/>
        </w:rPr>
        <w:t>，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>基本实现了办公自动化。</w:t>
      </w:r>
      <w:r w:rsidR="0034595C">
        <w:rPr>
          <w:rFonts w:ascii="仿宋" w:eastAsia="仿宋" w:hAnsi="仿宋" w:cs="Times New Roman" w:hint="eastAsia"/>
          <w:sz w:val="32"/>
          <w:szCs w:val="32"/>
        </w:rPr>
        <w:t>司法所</w:t>
      </w:r>
      <w:r w:rsidR="0034595C" w:rsidRPr="002F1959">
        <w:rPr>
          <w:rFonts w:ascii="仿宋" w:eastAsia="仿宋" w:hAnsi="仿宋" w:cs="Times New Roman" w:hint="eastAsia"/>
          <w:sz w:val="32"/>
          <w:szCs w:val="32"/>
        </w:rPr>
        <w:t xml:space="preserve">各项规章制度齐全，档案资料整理有序。 </w:t>
      </w:r>
    </w:p>
    <w:p w:rsidR="00816FE6" w:rsidRPr="00074FC1" w:rsidRDefault="0034595C" w:rsidP="00074FC1">
      <w:pPr>
        <w:spacing w:line="540" w:lineRule="exact"/>
        <w:ind w:firstLine="646"/>
        <w:rPr>
          <w:rFonts w:ascii="仿宋" w:eastAsia="仿宋" w:hAnsi="仿宋"/>
          <w:sz w:val="32"/>
          <w:szCs w:val="32"/>
        </w:rPr>
      </w:pPr>
      <w:r w:rsidRPr="0034595C">
        <w:rPr>
          <w:rFonts w:ascii="仿宋" w:eastAsia="仿宋" w:hAnsi="仿宋" w:hint="eastAsia"/>
          <w:sz w:val="32"/>
          <w:szCs w:val="32"/>
        </w:rPr>
        <w:t>今年截止目前，共排查各类矛盾纠纷16起，成功调处15起，调处成功率达</w:t>
      </w:r>
      <w:r w:rsidR="00074FC1">
        <w:rPr>
          <w:rFonts w:ascii="仿宋" w:eastAsia="仿宋" w:hAnsi="仿宋" w:hint="eastAsia"/>
          <w:sz w:val="32"/>
          <w:szCs w:val="32"/>
        </w:rPr>
        <w:t>93</w:t>
      </w:r>
      <w:r w:rsidRPr="0034595C">
        <w:rPr>
          <w:rFonts w:ascii="仿宋" w:eastAsia="仿宋" w:hAnsi="仿宋" w:hint="eastAsia"/>
          <w:sz w:val="32"/>
          <w:szCs w:val="32"/>
        </w:rPr>
        <w:t>%。进行形式多样的普法宣传教育4场次，受教育人数达600余人次。对安置帮教人员进行衔接，帮教率达到100%，无重新违法犯罪。</w:t>
      </w:r>
      <w:r w:rsidRPr="00174CE3">
        <w:rPr>
          <w:rFonts w:ascii="仿宋" w:eastAsia="仿宋" w:hAnsi="仿宋" w:cs="Times New Roman" w:hint="eastAsia"/>
          <w:color w:val="000000"/>
          <w:sz w:val="32"/>
          <w:szCs w:val="32"/>
        </w:rPr>
        <w:t>加强对社区服刑人员的教育矫正、监督管理和帮困扶助，</w:t>
      </w:r>
      <w:r w:rsidRPr="007A4232">
        <w:rPr>
          <w:rFonts w:ascii="仿宋" w:eastAsia="仿宋" w:hAnsi="仿宋" w:cs="仿宋_GB2312" w:hint="eastAsia"/>
          <w:sz w:val="32"/>
          <w:szCs w:val="32"/>
        </w:rPr>
        <w:t>我所累计接收社区服刑人员95人，累计解除71人,现在册24人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 w:rsidRPr="00174CE3">
        <w:rPr>
          <w:rFonts w:ascii="仿宋" w:eastAsia="仿宋" w:hAnsi="仿宋" w:cs="Times New Roman" w:hint="eastAsia"/>
          <w:sz w:val="32"/>
          <w:szCs w:val="32"/>
        </w:rPr>
        <w:t>全办实现了无重大群体性事件、无恶性案件、无重大灾害事故的“三无”目标，赢得了人民群众的满意和信赖。</w:t>
      </w:r>
    </w:p>
    <w:p w:rsidR="00816FE6" w:rsidRDefault="00816FE6">
      <w:pPr>
        <w:widowControl/>
        <w:spacing w:beforeAutospacing="1" w:afterAutospacing="1" w:line="560" w:lineRule="atLeast"/>
        <w:ind w:firstLine="640"/>
        <w:jc w:val="center"/>
        <w:rPr>
          <w:rFonts w:ascii="仿宋" w:eastAsia="仿宋" w:hAnsi="仿宋" w:cs="仿宋"/>
          <w:kern w:val="0"/>
          <w:sz w:val="44"/>
          <w:szCs w:val="44"/>
        </w:rPr>
      </w:pPr>
    </w:p>
    <w:sectPr w:rsidR="00816FE6" w:rsidSect="00816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EB6" w:rsidRDefault="00C42EB6" w:rsidP="0034595C">
      <w:r>
        <w:separator/>
      </w:r>
    </w:p>
  </w:endnote>
  <w:endnote w:type="continuationSeparator" w:id="0">
    <w:p w:rsidR="00C42EB6" w:rsidRDefault="00C42EB6" w:rsidP="003459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EB6" w:rsidRDefault="00C42EB6" w:rsidP="0034595C">
      <w:r>
        <w:separator/>
      </w:r>
    </w:p>
  </w:footnote>
  <w:footnote w:type="continuationSeparator" w:id="0">
    <w:p w:rsidR="00C42EB6" w:rsidRDefault="00C42EB6" w:rsidP="003459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88A2AB1"/>
    <w:rsid w:val="00074FC1"/>
    <w:rsid w:val="002E296E"/>
    <w:rsid w:val="0034595C"/>
    <w:rsid w:val="005A0074"/>
    <w:rsid w:val="00816FE6"/>
    <w:rsid w:val="00851650"/>
    <w:rsid w:val="009A52A3"/>
    <w:rsid w:val="00B4251E"/>
    <w:rsid w:val="00C42EB6"/>
    <w:rsid w:val="00D71CDB"/>
    <w:rsid w:val="00F9116A"/>
    <w:rsid w:val="010830A8"/>
    <w:rsid w:val="340C065E"/>
    <w:rsid w:val="388A2AB1"/>
    <w:rsid w:val="39526E1D"/>
    <w:rsid w:val="483C7AE3"/>
    <w:rsid w:val="4B7F762B"/>
    <w:rsid w:val="547339F4"/>
    <w:rsid w:val="61571C65"/>
    <w:rsid w:val="616D57F0"/>
    <w:rsid w:val="61C61DE9"/>
    <w:rsid w:val="61EC7A24"/>
    <w:rsid w:val="6361674E"/>
    <w:rsid w:val="66CF6503"/>
    <w:rsid w:val="6B0E68F2"/>
    <w:rsid w:val="6B2E4D39"/>
    <w:rsid w:val="6DBC6ABA"/>
    <w:rsid w:val="6FBD7E69"/>
    <w:rsid w:val="70CB3CC0"/>
    <w:rsid w:val="724A10C0"/>
    <w:rsid w:val="766B5F65"/>
    <w:rsid w:val="7D0D282C"/>
    <w:rsid w:val="7F192DAC"/>
    <w:rsid w:val="7FE83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6FE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816FE6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816FE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qFormat/>
    <w:rsid w:val="00816FE6"/>
    <w:rPr>
      <w:color w:val="0000FF"/>
      <w:u w:val="single"/>
    </w:rPr>
  </w:style>
  <w:style w:type="paragraph" w:styleId="a6">
    <w:name w:val="header"/>
    <w:basedOn w:val="a"/>
    <w:link w:val="Char"/>
    <w:rsid w:val="003459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4595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3459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34595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495</Characters>
  <Application>Microsoft Office Word</Application>
  <DocSecurity>0</DocSecurity>
  <Lines>4</Lines>
  <Paragraphs>1</Paragraphs>
  <ScaleCrop>false</ScaleCrop>
  <Company>Microsoft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2019-06-27T23:13:00Z</cp:lastPrinted>
  <dcterms:created xsi:type="dcterms:W3CDTF">2019-10-17T03:19:00Z</dcterms:created>
  <dcterms:modified xsi:type="dcterms:W3CDTF">2019-10-17T07:40:00Z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