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50" w:beforeAutospacing="0" w:line="540" w:lineRule="atLeast"/>
        <w:ind w:left="0" w:right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olor w:val="000000"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/>
          <w:kern w:val="0"/>
          <w:sz w:val="44"/>
          <w:szCs w:val="44"/>
          <w:lang w:val="en-US" w:eastAsia="zh-CN" w:bidi="ar"/>
        </w:rPr>
        <w:t>关于调整部门权力事项的说明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center"/>
        <w:rPr>
          <w:b/>
          <w:bCs/>
        </w:rPr>
      </w:pPr>
      <w:r>
        <w:rPr>
          <w:rFonts w:hint="eastAsia" w:ascii="微软雅黑" w:hAnsi="微软雅黑" w:eastAsia="微软雅黑" w:cs="微软雅黑"/>
          <w:i w:val="0"/>
          <w:iCs w:val="0"/>
          <w:color w:val="333333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 w:firstLine="640" w:firstLineChars="200"/>
        <w:jc w:val="both"/>
        <w:rPr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按照《国务院关于取消和下放一批行政许可事项的决定》（国发〔2020〕13号）《内蒙古自治区人民政府关于调整自治区本级54项行政权力事项的决定》（内政发〔2021〕6号）《内蒙古自治区人民政府关于印发自治区深化“证照分离”改革进一步激发市场主体发展活力实施方案的通知》（内政发〔2021〕4号）等文件精神，经</w:t>
      </w: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eastAsia="zh-CN"/>
        </w:rPr>
        <w:t>县</w:t>
      </w: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政府研究，现将以下行政权力事项作出调整：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1.取消对文化旅游体育局举办体育竞赛活动的许可（仅指经营性、商业性竞赛活动），保留举办体育竞赛活动的许可；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2.农牧局办理的执业兽医注册（改为备案）；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  <w:t>3.道路运输事业发展中心的机动车驾驶员培训许可（改为备案）；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取消发改委办理的粮食收购资格认定（改为备案）；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  <w:t>5.取消公安局办理的典当业特种行业许可证核发。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rFonts w:hint="default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  <w:t>.取消防沙治沙局办理的在草原上开展经营性旅游活动的审批。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both"/>
        <w:rPr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iCs w:val="0"/>
          <w:color w:val="333333"/>
          <w:sz w:val="32"/>
          <w:szCs w:val="32"/>
        </w:rPr>
        <w:t> 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150" w:beforeAutospacing="0" w:after="0" w:afterAutospacing="0" w:line="480" w:lineRule="atLeast"/>
        <w:ind w:left="0" w:right="0"/>
        <w:jc w:val="right"/>
        <w:rPr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                  2021年</w:t>
      </w: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月</w:t>
      </w: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  <w:lang w:val="en-US" w:eastAsia="zh-CN"/>
        </w:rPr>
        <w:t>14</w:t>
      </w:r>
      <w:r>
        <w:rPr>
          <w:rFonts w:hint="eastAsia" w:ascii="宋体" w:hAnsi="宋体" w:eastAsia="宋体" w:cs="宋体"/>
          <w:i w:val="0"/>
          <w:iCs w:val="0"/>
          <w:color w:val="333333"/>
          <w:sz w:val="32"/>
          <w:szCs w:val="32"/>
        </w:rPr>
        <w:t>日</w:t>
      </w:r>
    </w:p>
    <w:p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641E1"/>
    <w:rsid w:val="0E143845"/>
    <w:rsid w:val="18B641E1"/>
    <w:rsid w:val="3059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Hyperlink"/>
    <w:basedOn w:val="4"/>
    <w:qFormat/>
    <w:uiPriority w:val="0"/>
    <w:rPr>
      <w:color w:val="000000"/>
      <w:u w:val="none"/>
    </w:rPr>
  </w:style>
  <w:style w:type="character" w:customStyle="1" w:styleId="7">
    <w:name w:val="bsharetex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2021-10-14T01:25:00Z</dcterms:created>
  <dc:creator>Administrator</dc:creator>
  <cp:lastModifiedBy>Administrator</cp:lastModifiedBy>
  <dcterms:modified xsi:type="dcterms:W3CDTF">2021-10-14T07:56:38Z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D2EBF38C1272476A94E7D49C271B5713</vt:lpwstr>
  </property>
</Properties>
</file>