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600" w:lineRule="atLeas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spacing w:val="8"/>
          <w:sz w:val="44"/>
          <w:szCs w:val="44"/>
          <w:shd w:val="clear" w:color="auto" w:fill="FFFFFF"/>
        </w:rPr>
      </w:pPr>
    </w:p>
    <w:p>
      <w:pPr>
        <w:ind w:firstLine="912"/>
        <w:rPr>
          <w:rFonts w:ascii="方正小标宋简体" w:hAnsi="方正小标宋简体" w:eastAsia="方正小标宋简体" w:cs="方正小标宋简体"/>
          <w:bCs/>
          <w:spacing w:val="8"/>
          <w:sz w:val="44"/>
          <w:szCs w:val="44"/>
          <w:shd w:val="clear" w:color="auto" w:fill="FFFFFF"/>
        </w:rPr>
      </w:pPr>
    </w:p>
    <w:p>
      <w:pPr>
        <w:ind w:firstLine="912"/>
        <w:rPr>
          <w:rFonts w:ascii="方正小标宋简体" w:hAnsi="方正小标宋简体" w:eastAsia="方正小标宋简体" w:cs="方正小标宋简体"/>
          <w:bCs/>
          <w:spacing w:val="8"/>
          <w:sz w:val="44"/>
          <w:szCs w:val="44"/>
          <w:shd w:val="clear" w:color="auto" w:fill="FFFFFF"/>
        </w:rPr>
      </w:pPr>
    </w:p>
    <w:p>
      <w:pPr>
        <w:pStyle w:val="4"/>
        <w:widowControl/>
        <w:adjustRightInd w:val="0"/>
        <w:snapToGrid w:val="0"/>
        <w:spacing w:beforeAutospacing="0" w:afterAutospacing="0" w:line="560" w:lineRule="atLeas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/>
          <w:spacing w:val="8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/>
          <w:spacing w:val="8"/>
          <w:sz w:val="44"/>
          <w:szCs w:val="44"/>
          <w:shd w:val="clear" w:color="auto" w:fill="FFFFFF"/>
        </w:rPr>
        <w:t>补隆淖镇“变废为宝-垃圾桶创意制作”评选活动实施方案</w:t>
      </w:r>
    </w:p>
    <w:p>
      <w:pPr>
        <w:adjustRightInd w:val="0"/>
        <w:snapToGrid w:val="0"/>
        <w:spacing w:line="560" w:lineRule="atLeast"/>
        <w:ind w:firstLine="640"/>
      </w:pPr>
    </w:p>
    <w:p>
      <w:pPr>
        <w:widowControl/>
        <w:shd w:val="clear" w:color="auto" w:fill="FFFFFF"/>
        <w:spacing w:line="301" w:lineRule="atLeast"/>
        <w:ind w:firstLine="640"/>
        <w:jc w:val="left"/>
      </w:pPr>
      <w:r>
        <w:rPr>
          <w:rFonts w:hint="eastAsia"/>
        </w:rPr>
        <w:t>为加快推进美丽乡村建设，有效开展环境卫生集中整治，提升人居环境，激发村民们投放垃圾的积极性，培养村民们保护环境的良好行为习惯，营造整洁、优美、文明、有序的生活环境，经补隆淖镇党委、政府研究决定，开展</w:t>
      </w:r>
      <w:r>
        <w:t>“变废为宝-垃圾桶创意制作”</w:t>
      </w:r>
      <w:r>
        <w:rPr>
          <w:rFonts w:hint="eastAsia"/>
        </w:rPr>
        <w:t>评选活动，现结合实际制定如下方案:</w:t>
      </w:r>
    </w:p>
    <w:p>
      <w:pPr>
        <w:numPr>
          <w:ilvl w:val="0"/>
          <w:numId w:val="0"/>
        </w:numPr>
        <w:adjustRightInd w:val="0"/>
        <w:snapToGrid w:val="0"/>
        <w:spacing w:line="560" w:lineRule="atLeast"/>
        <w:ind w:firstLine="643" w:firstLineChars="200"/>
        <w:rPr>
          <w:rFonts w:hint="eastAsia" w:ascii="楷体_GB2312" w:hAnsi="楷体_GB2312" w:eastAsia="楷体_GB2312" w:cs="楷体_GB2312"/>
          <w:b/>
          <w:bCs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lang w:eastAsia="zh-CN"/>
        </w:rPr>
        <w:t>一、活动主题</w:t>
      </w:r>
    </w:p>
    <w:p>
      <w:pPr>
        <w:numPr>
          <w:ilvl w:val="0"/>
          <w:numId w:val="0"/>
        </w:numPr>
        <w:adjustRightInd w:val="0"/>
        <w:snapToGrid w:val="0"/>
        <w:spacing w:line="560" w:lineRule="atLeast"/>
        <w:ind w:firstLine="640" w:firstLineChars="200"/>
        <w:rPr>
          <w:rFonts w:hint="eastAsia"/>
          <w:lang w:eastAsia="zh-CN"/>
        </w:rPr>
      </w:pPr>
      <w:r>
        <w:rPr>
          <w:rFonts w:hint="eastAsia"/>
          <w:lang w:eastAsia="zh-CN"/>
        </w:rPr>
        <w:t>补隆淖镇</w:t>
      </w:r>
      <w:r>
        <w:t>“变废为宝-垃圾桶创意制作”</w:t>
      </w:r>
      <w:r>
        <w:rPr>
          <w:rFonts w:hint="eastAsia"/>
          <w:lang w:eastAsia="zh-CN"/>
        </w:rPr>
        <w:t>大赛。</w:t>
      </w:r>
    </w:p>
    <w:p>
      <w:pPr>
        <w:adjustRightInd w:val="0"/>
        <w:snapToGrid w:val="0"/>
        <w:spacing w:line="560" w:lineRule="atLeast"/>
        <w:ind w:firstLine="640"/>
        <w:rPr>
          <w:rFonts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二、实施步骤</w:t>
      </w:r>
    </w:p>
    <w:p>
      <w:pPr>
        <w:adjustRightInd w:val="0"/>
        <w:snapToGrid w:val="0"/>
        <w:spacing w:line="560" w:lineRule="atLeast"/>
        <w:ind w:firstLine="643"/>
        <w:rPr>
          <w:rFonts w:ascii="楷体" w:hAnsi="楷体" w:eastAsia="楷体" w:cs="楷体_GB2312"/>
          <w:b/>
          <w:bCs/>
        </w:rPr>
      </w:pPr>
      <w:r>
        <w:rPr>
          <w:rFonts w:hint="eastAsia" w:ascii="楷体" w:hAnsi="楷体" w:eastAsia="楷体" w:cs="楷体_GB2312"/>
          <w:b/>
          <w:bCs/>
        </w:rPr>
        <w:t>（一）宣传发动阶段（2022年4月2</w:t>
      </w:r>
      <w:r>
        <w:rPr>
          <w:rFonts w:hint="eastAsia" w:ascii="楷体" w:hAnsi="楷体" w:eastAsia="楷体" w:cs="楷体_GB2312"/>
          <w:b/>
          <w:bCs/>
          <w:lang w:val="en-US" w:eastAsia="zh-CN"/>
        </w:rPr>
        <w:t>5</w:t>
      </w:r>
      <w:bookmarkStart w:id="0" w:name="_GoBack"/>
      <w:bookmarkEnd w:id="0"/>
      <w:r>
        <w:rPr>
          <w:rFonts w:hint="eastAsia" w:ascii="楷体" w:hAnsi="楷体" w:eastAsia="楷体" w:cs="楷体_GB2312"/>
          <w:b/>
          <w:bCs/>
        </w:rPr>
        <w:t>日-5月2</w:t>
      </w:r>
      <w:r>
        <w:rPr>
          <w:rFonts w:hint="eastAsia" w:ascii="楷体" w:hAnsi="楷体" w:eastAsia="楷体" w:cs="楷体_GB2312"/>
          <w:b/>
          <w:bCs/>
          <w:lang w:val="en-US" w:eastAsia="zh-CN"/>
        </w:rPr>
        <w:t>0</w:t>
      </w:r>
      <w:r>
        <w:rPr>
          <w:rFonts w:hint="eastAsia" w:ascii="楷体" w:hAnsi="楷体" w:eastAsia="楷体" w:cs="楷体_GB2312"/>
          <w:b/>
          <w:bCs/>
        </w:rPr>
        <w:t>日）。</w:t>
      </w:r>
    </w:p>
    <w:p>
      <w:pPr>
        <w:adjustRightInd w:val="0"/>
        <w:snapToGrid w:val="0"/>
        <w:spacing w:line="560" w:lineRule="atLeast"/>
        <w:ind w:firstLine="640"/>
        <w:rPr>
          <w:rFonts w:hint="eastAsia"/>
        </w:rPr>
      </w:pPr>
      <w:r>
        <w:rPr>
          <w:rFonts w:hint="eastAsia"/>
        </w:rPr>
        <w:t>成立评审小组，成员由镇党委书记、政府镇长、人大主席、纪检书记和各村包村领导组成。各村通过公告等方式广泛宣传补隆淖镇“</w:t>
      </w:r>
      <w:r>
        <w:t>“变废为宝-垃圾桶创意制作”</w:t>
      </w:r>
      <w:r>
        <w:rPr>
          <w:rFonts w:hint="eastAsia"/>
        </w:rPr>
        <w:t>”评选活动，动员广大群众积极参与，形成“比、学、赶、超”的优良村风，营造创建“整洁美丽”“和谐宜居”补隆淖的浓烈氛围。</w:t>
      </w:r>
    </w:p>
    <w:p>
      <w:pPr>
        <w:numPr>
          <w:ilvl w:val="0"/>
          <w:numId w:val="0"/>
        </w:numPr>
        <w:adjustRightInd w:val="0"/>
        <w:snapToGrid w:val="0"/>
        <w:spacing w:line="560" w:lineRule="atLeast"/>
        <w:ind w:firstLine="643" w:firstLineChars="200"/>
        <w:rPr>
          <w:rFonts w:hint="eastAsia"/>
          <w:lang w:eastAsia="zh-CN"/>
        </w:rPr>
      </w:pPr>
      <w:r>
        <w:rPr>
          <w:rFonts w:hint="eastAsia" w:ascii="楷体" w:hAnsi="楷体" w:eastAsia="楷体" w:cs="楷体_GB2312"/>
          <w:b/>
          <w:bCs/>
          <w:lang w:eastAsia="zh-CN"/>
        </w:rPr>
        <w:t>（二）制作阶段（</w:t>
      </w:r>
      <w:r>
        <w:rPr>
          <w:rFonts w:hint="eastAsia" w:ascii="楷体" w:hAnsi="楷体" w:eastAsia="楷体" w:cs="楷体_GB2312"/>
          <w:b/>
          <w:bCs/>
          <w:lang w:val="en-US" w:eastAsia="zh-CN"/>
        </w:rPr>
        <w:t>5月20日-6月20日</w:t>
      </w:r>
      <w:r>
        <w:rPr>
          <w:rFonts w:hint="eastAsia" w:ascii="楷体" w:hAnsi="楷体" w:eastAsia="楷体" w:cs="楷体_GB2312"/>
          <w:b/>
          <w:bCs/>
          <w:lang w:eastAsia="zh-CN"/>
        </w:rPr>
        <w:t>）</w:t>
      </w:r>
    </w:p>
    <w:p>
      <w:pPr>
        <w:numPr>
          <w:ilvl w:val="0"/>
          <w:numId w:val="0"/>
        </w:numPr>
        <w:adjustRightInd w:val="0"/>
        <w:snapToGrid w:val="0"/>
        <w:spacing w:line="560" w:lineRule="atLeast"/>
        <w:ind w:firstLine="640" w:firstLineChars="200"/>
        <w:rPr>
          <w:rFonts w:hint="default" w:ascii="楷体" w:hAnsi="楷体" w:eastAsia="楷体" w:cs="楷体_GB2312"/>
          <w:b/>
          <w:bCs/>
          <w:lang w:val="en-US" w:eastAsia="zh-CN"/>
        </w:rPr>
      </w:pPr>
      <w:r>
        <w:rPr>
          <w:rFonts w:hint="eastAsia"/>
          <w:lang w:val="en-US" w:eastAsia="zh-CN"/>
        </w:rPr>
        <w:t>各村开始创意制作，积极投入</w:t>
      </w:r>
      <w:r>
        <w:rPr>
          <w:rFonts w:hint="eastAsia"/>
        </w:rPr>
        <w:t>“变废为宝-垃圾桶创意制作”</w:t>
      </w:r>
      <w:r>
        <w:rPr>
          <w:rFonts w:hint="eastAsia"/>
          <w:lang w:eastAsia="zh-CN"/>
        </w:rPr>
        <w:t>中。</w:t>
      </w:r>
    </w:p>
    <w:p>
      <w:pPr>
        <w:adjustRightInd w:val="0"/>
        <w:snapToGrid w:val="0"/>
        <w:spacing w:line="560" w:lineRule="atLeast"/>
        <w:ind w:firstLine="643"/>
        <w:rPr>
          <w:rFonts w:ascii="楷体" w:hAnsi="楷体" w:eastAsia="楷体" w:cs="楷体_GB2312"/>
          <w:b/>
          <w:bCs/>
        </w:rPr>
      </w:pPr>
      <w:r>
        <w:rPr>
          <w:rFonts w:hint="eastAsia" w:ascii="楷体" w:hAnsi="楷体" w:eastAsia="楷体" w:cs="楷体_GB2312"/>
          <w:b/>
          <w:bCs/>
        </w:rPr>
        <w:t>（</w:t>
      </w:r>
      <w:r>
        <w:rPr>
          <w:rFonts w:hint="eastAsia" w:ascii="楷体" w:hAnsi="楷体" w:eastAsia="楷体" w:cs="楷体_GB2312"/>
          <w:b/>
          <w:bCs/>
          <w:lang w:eastAsia="zh-CN"/>
        </w:rPr>
        <w:t>三</w:t>
      </w:r>
      <w:r>
        <w:rPr>
          <w:rFonts w:hint="eastAsia" w:ascii="楷体" w:hAnsi="楷体" w:eastAsia="楷体" w:cs="楷体_GB2312"/>
          <w:b/>
          <w:bCs/>
        </w:rPr>
        <w:t>）评定阶段（6月20日）</w:t>
      </w:r>
    </w:p>
    <w:p>
      <w:pPr>
        <w:adjustRightInd w:val="0"/>
        <w:snapToGrid w:val="0"/>
        <w:spacing w:line="560" w:lineRule="atLeast"/>
        <w:ind w:firstLine="640"/>
      </w:pPr>
      <w:r>
        <w:rPr>
          <w:rFonts w:hint="eastAsia"/>
        </w:rPr>
        <w:t>镇评审小组通过实地观摩评比、考核验收的方式，对各村创意垃圾桶进行评定，根据实际情况对“</w:t>
      </w:r>
      <w:r>
        <w:t>变废为宝-垃圾桶创意制作</w:t>
      </w:r>
      <w:r>
        <w:rPr>
          <w:rFonts w:hint="eastAsia"/>
        </w:rPr>
        <w:t>”进行定级排名，发放奖品。</w:t>
      </w:r>
    </w:p>
    <w:p>
      <w:pPr>
        <w:adjustRightInd w:val="0"/>
        <w:snapToGrid w:val="0"/>
        <w:spacing w:line="560" w:lineRule="atLeast"/>
        <w:ind w:firstLine="640"/>
      </w:pPr>
      <w:r>
        <w:rPr>
          <w:rFonts w:hint="eastAsia"/>
        </w:rPr>
        <w:t>镇评审小组对于评定结果进行公示，并接受广大群众的意见反馈与监督。</w:t>
      </w:r>
    </w:p>
    <w:p>
      <w:pPr>
        <w:adjustRightInd w:val="0"/>
        <w:snapToGrid w:val="0"/>
        <w:spacing w:line="560" w:lineRule="atLeast"/>
        <w:ind w:firstLine="64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1、评选小组</w:t>
      </w:r>
    </w:p>
    <w:p>
      <w:pPr>
        <w:adjustRightInd w:val="0"/>
        <w:snapToGrid w:val="0"/>
        <w:spacing w:line="560" w:lineRule="atLeast"/>
        <w:ind w:firstLine="640"/>
        <w:rPr>
          <w:rFonts w:cs="仿宋_GB2312"/>
        </w:rPr>
      </w:pPr>
      <w:r>
        <w:rPr>
          <w:rFonts w:hint="eastAsia" w:cs="仿宋_GB2312"/>
        </w:rPr>
        <w:t>组  长：姜永智  党委书记</w:t>
      </w:r>
    </w:p>
    <w:p>
      <w:pPr>
        <w:adjustRightInd w:val="0"/>
        <w:snapToGrid w:val="0"/>
        <w:spacing w:line="560" w:lineRule="atLeast"/>
        <w:ind w:firstLine="640"/>
        <w:rPr>
          <w:rFonts w:cs="仿宋_GB2312"/>
        </w:rPr>
      </w:pPr>
      <w:r>
        <w:rPr>
          <w:rFonts w:hint="eastAsia" w:cs="仿宋_GB2312"/>
        </w:rPr>
        <w:t>副组长：陈  红  政府镇长</w:t>
      </w:r>
    </w:p>
    <w:p>
      <w:pPr>
        <w:adjustRightInd w:val="0"/>
        <w:snapToGrid w:val="0"/>
        <w:spacing w:line="560" w:lineRule="atLeast"/>
        <w:ind w:firstLine="1920" w:firstLineChars="600"/>
        <w:rPr>
          <w:rFonts w:cs="仿宋_GB2312"/>
        </w:rPr>
      </w:pPr>
      <w:r>
        <w:rPr>
          <w:rFonts w:hint="eastAsia" w:cs="仿宋_GB2312"/>
        </w:rPr>
        <w:t>刘志才  人大主席</w:t>
      </w:r>
    </w:p>
    <w:p>
      <w:pPr>
        <w:adjustRightInd w:val="0"/>
        <w:snapToGrid w:val="0"/>
        <w:spacing w:line="560" w:lineRule="atLeast"/>
        <w:ind w:firstLine="640"/>
        <w:rPr>
          <w:rFonts w:cs="仿宋_GB2312"/>
        </w:rPr>
      </w:pPr>
      <w:r>
        <w:rPr>
          <w:rFonts w:hint="eastAsia" w:cs="仿宋_GB2312"/>
        </w:rPr>
        <w:t>成  员：菅  宇  纪检书记</w:t>
      </w:r>
    </w:p>
    <w:p>
      <w:pPr>
        <w:adjustRightInd w:val="0"/>
        <w:snapToGrid w:val="0"/>
        <w:spacing w:line="560" w:lineRule="atLeast"/>
        <w:ind w:firstLine="640"/>
        <w:rPr>
          <w:rFonts w:cs="仿宋_GB2312"/>
        </w:rPr>
      </w:pPr>
      <w:r>
        <w:rPr>
          <w:rFonts w:hint="eastAsia" w:cs="仿宋_GB2312"/>
        </w:rPr>
        <w:t xml:space="preserve">        陈大智  主任科员、镇人居环境分管领导</w:t>
      </w:r>
    </w:p>
    <w:p>
      <w:pPr>
        <w:adjustRightInd w:val="0"/>
        <w:snapToGrid w:val="0"/>
        <w:spacing w:line="560" w:lineRule="atLeast"/>
        <w:ind w:firstLine="1920" w:firstLineChars="600"/>
        <w:rPr>
          <w:rFonts w:hint="eastAsia" w:cs="仿宋_GB2312"/>
        </w:rPr>
      </w:pPr>
      <w:r>
        <w:rPr>
          <w:rFonts w:hint="eastAsia" w:cs="仿宋_GB2312"/>
        </w:rPr>
        <w:t>李应灵  县级党代表、镇乡村振兴办主任</w:t>
      </w:r>
    </w:p>
    <w:p>
      <w:pPr>
        <w:adjustRightInd w:val="0"/>
        <w:snapToGrid w:val="0"/>
        <w:spacing w:line="560" w:lineRule="atLeast"/>
        <w:ind w:firstLine="1920" w:firstLineChars="600"/>
        <w:rPr>
          <w:rFonts w:hint="default" w:eastAsia="仿宋_GB2312" w:cs="仿宋_GB2312"/>
          <w:lang w:val="en-US" w:eastAsia="zh-CN"/>
        </w:rPr>
      </w:pPr>
      <w:r>
        <w:rPr>
          <w:rFonts w:hint="eastAsia" w:cs="仿宋_GB2312"/>
          <w:lang w:eastAsia="zh-CN"/>
        </w:rPr>
        <w:t>刘丽霞</w:t>
      </w:r>
      <w:r>
        <w:rPr>
          <w:rFonts w:hint="eastAsia" w:cs="仿宋_GB2312"/>
          <w:lang w:val="en-US" w:eastAsia="zh-CN"/>
        </w:rPr>
        <w:t xml:space="preserve">  镇人居环境干部</w:t>
      </w:r>
    </w:p>
    <w:p>
      <w:pPr>
        <w:adjustRightInd w:val="0"/>
        <w:snapToGrid w:val="0"/>
        <w:spacing w:line="560" w:lineRule="atLeast"/>
        <w:ind w:firstLine="64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2、奖项设置</w:t>
      </w:r>
    </w:p>
    <w:p>
      <w:pPr>
        <w:numPr>
          <w:ilvl w:val="0"/>
          <w:numId w:val="0"/>
        </w:numPr>
        <w:adjustRightInd w:val="0"/>
        <w:snapToGrid w:val="0"/>
        <w:spacing w:line="560" w:lineRule="atLeast"/>
        <w:ind w:firstLine="640" w:firstLineChars="200"/>
      </w:pPr>
      <w:r>
        <w:rPr>
          <w:rFonts w:hint="eastAsia"/>
        </w:rPr>
        <w:t>一等奖1名，奖金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000元</w:t>
      </w:r>
      <w:r>
        <w:rPr>
          <w:rFonts w:hint="eastAsia"/>
          <w:lang w:eastAsia="zh-CN"/>
        </w:rPr>
        <w:t>；</w:t>
      </w:r>
      <w:r>
        <w:rPr>
          <w:rFonts w:hint="eastAsia"/>
        </w:rPr>
        <w:t>二等奖2名，奖金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00元</w:t>
      </w:r>
      <w:r>
        <w:rPr>
          <w:rFonts w:hint="eastAsia"/>
          <w:lang w:eastAsia="zh-CN"/>
        </w:rPr>
        <w:t>；</w:t>
      </w:r>
      <w:r>
        <w:rPr>
          <w:rFonts w:hint="eastAsia"/>
        </w:rPr>
        <w:t>三等奖4名，奖金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00</w:t>
      </w:r>
      <w:r>
        <w:rPr>
          <w:rFonts w:hint="eastAsia"/>
          <w:lang w:eastAsia="zh-CN"/>
        </w:rPr>
        <w:t>元。此次评比</w:t>
      </w:r>
      <w:r>
        <w:rPr>
          <w:rFonts w:hint="eastAsia"/>
        </w:rPr>
        <w:t>作为年终考核评优及给予政策性奖励的重要依据。获得相应奖项的村，包村领导按照一等奖300元，二等奖200元，三等奖100元分别获得相应奖励。</w:t>
      </w:r>
    </w:p>
    <w:p>
      <w:pPr>
        <w:adjustRightInd w:val="0"/>
        <w:snapToGrid w:val="0"/>
        <w:spacing w:line="560" w:lineRule="atLeast"/>
        <w:ind w:firstLine="640"/>
        <w:rPr>
          <w:rFonts w:ascii="黑体" w:hAnsi="黑体" w:eastAsia="黑体" w:cs="黑体"/>
        </w:rPr>
      </w:pPr>
      <w:r>
        <w:rPr>
          <w:rFonts w:hint="eastAsia" w:ascii="楷体_GB2312" w:hAnsi="楷体_GB2312" w:eastAsia="楷体_GB2312" w:cs="楷体_GB2312"/>
          <w:b/>
          <w:bCs/>
        </w:rPr>
        <w:t>三、有关要求</w:t>
      </w:r>
    </w:p>
    <w:p>
      <w:pPr>
        <w:adjustRightInd w:val="0"/>
        <w:snapToGrid w:val="0"/>
        <w:spacing w:line="560" w:lineRule="atLeast"/>
        <w:ind w:firstLine="643"/>
      </w:pPr>
      <w:r>
        <w:rPr>
          <w:rFonts w:hint="eastAsia" w:ascii="楷体" w:hAnsi="楷体" w:eastAsia="楷体" w:cs="楷体_GB2312"/>
          <w:b/>
          <w:bCs/>
        </w:rPr>
        <w:t>（一）高度重视，统一组织。</w:t>
      </w:r>
      <w:r>
        <w:rPr>
          <w:rFonts w:hint="eastAsia"/>
        </w:rPr>
        <w:t>各村包村领导、包社干部要高度重视评选活动，压实责任，集中时间、集中力量，帮助各村统一组织开展好创意制作、评选活动。</w:t>
      </w:r>
    </w:p>
    <w:p>
      <w:pPr>
        <w:adjustRightInd w:val="0"/>
        <w:snapToGrid w:val="0"/>
        <w:spacing w:line="560" w:lineRule="atLeast"/>
        <w:ind w:firstLine="643"/>
        <w:rPr>
          <w:rFonts w:hint="eastAsia"/>
          <w:lang w:eastAsia="zh-CN"/>
        </w:rPr>
      </w:pPr>
      <w:r>
        <w:rPr>
          <w:rFonts w:hint="eastAsia" w:ascii="楷体" w:hAnsi="楷体" w:eastAsia="楷体" w:cs="楷体_GB2312"/>
          <w:b/>
          <w:bCs/>
        </w:rPr>
        <w:t>（二）注重实效，对标创建。</w:t>
      </w:r>
      <w:r>
        <w:rPr>
          <w:rFonts w:hint="eastAsia"/>
        </w:rPr>
        <w:t>要严格对照评选标准，</w:t>
      </w:r>
      <w:r>
        <w:rPr>
          <w:rFonts w:hint="eastAsia"/>
          <w:lang w:eastAsia="zh-CN"/>
        </w:rPr>
        <w:t>就地取材、变废为宝，突出本村文化特色、园区特点、气质风貌，可复制、可推广、可批量制作，随时更新。</w:t>
      </w:r>
    </w:p>
    <w:p>
      <w:pPr>
        <w:adjustRightInd w:val="0"/>
        <w:snapToGrid w:val="0"/>
        <w:spacing w:line="560" w:lineRule="atLeast"/>
        <w:ind w:firstLine="643"/>
      </w:pPr>
      <w:r>
        <w:rPr>
          <w:rFonts w:hint="eastAsia" w:ascii="楷体" w:hAnsi="楷体" w:eastAsia="楷体" w:cs="楷体_GB2312"/>
          <w:b/>
          <w:bCs/>
        </w:rPr>
        <w:t>（三）建章立制，巩固成果。</w:t>
      </w:r>
      <w:r>
        <w:rPr>
          <w:rFonts w:hint="eastAsia"/>
        </w:rPr>
        <w:t>各村要运用好评选成果，积极开展镇、村两级</w:t>
      </w:r>
      <w:r>
        <w:t>变废为宝-垃圾桶创意制作</w:t>
      </w:r>
      <w:r>
        <w:rPr>
          <w:rFonts w:hint="eastAsia"/>
        </w:rPr>
        <w:t>评选活动，发挥正面激励引领作用。</w:t>
      </w:r>
    </w:p>
    <w:p>
      <w:pPr>
        <w:adjustRightInd w:val="0"/>
        <w:snapToGrid w:val="0"/>
        <w:spacing w:line="560" w:lineRule="atLeast"/>
        <w:ind w:firstLine="640"/>
      </w:pPr>
    </w:p>
    <w:p>
      <w:pPr>
        <w:adjustRightInd w:val="0"/>
        <w:snapToGrid w:val="0"/>
        <w:spacing w:line="560" w:lineRule="atLeast"/>
        <w:ind w:firstLine="640"/>
        <w:rPr>
          <w:rFonts w:hint="eastAsia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：</w:t>
      </w:r>
      <w:r>
        <w:rPr>
          <w:rFonts w:hint="eastAsia"/>
          <w:lang w:eastAsia="zh-CN"/>
        </w:rPr>
        <w:t>创意垃圾桶制作材质、造型、颜色参考图片</w:t>
      </w:r>
    </w:p>
    <w:p>
      <w:pPr>
        <w:adjustRightInd w:val="0"/>
        <w:snapToGrid w:val="0"/>
        <w:spacing w:line="560" w:lineRule="atLeast"/>
        <w:ind w:firstLine="640"/>
        <w:rPr>
          <w:rFonts w:hint="eastAsia" w:eastAsia="仿宋_GB2312"/>
          <w:lang w:val="en-US"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：补隆淖镇“</w:t>
      </w:r>
      <w:r>
        <w:t>变废为宝-垃圾桶创意制作</w:t>
      </w:r>
      <w:r>
        <w:rPr>
          <w:rFonts w:hint="eastAsia"/>
        </w:rPr>
        <w:t>”评定细则</w:t>
      </w:r>
    </w:p>
    <w:p>
      <w:pPr>
        <w:adjustRightInd w:val="0"/>
        <w:snapToGrid w:val="0"/>
        <w:spacing w:line="560" w:lineRule="atLeast"/>
        <w:ind w:firstLine="640"/>
        <w:rPr>
          <w:rFonts w:hint="eastAsia"/>
          <w:lang w:eastAsia="zh-CN"/>
        </w:rPr>
      </w:pPr>
    </w:p>
    <w:p>
      <w:pPr>
        <w:wordWrap w:val="0"/>
        <w:adjustRightInd w:val="0"/>
        <w:snapToGrid w:val="0"/>
        <w:spacing w:line="560" w:lineRule="atLeast"/>
        <w:ind w:firstLine="640"/>
        <w:jc w:val="right"/>
        <w:rPr>
          <w:rFonts w:hint="eastAsia"/>
        </w:rPr>
      </w:pPr>
    </w:p>
    <w:p>
      <w:pPr>
        <w:wordWrap w:val="0"/>
        <w:adjustRightInd w:val="0"/>
        <w:snapToGrid w:val="0"/>
        <w:spacing w:line="560" w:lineRule="atLeast"/>
        <w:ind w:firstLine="640"/>
        <w:jc w:val="right"/>
      </w:pPr>
      <w:r>
        <w:rPr>
          <w:rFonts w:hint="eastAsia"/>
        </w:rPr>
        <w:t xml:space="preserve">磴口县补隆淖镇人民政府    </w:t>
      </w:r>
    </w:p>
    <w:p>
      <w:pPr>
        <w:wordWrap w:val="0"/>
        <w:adjustRightInd w:val="0"/>
        <w:snapToGrid w:val="0"/>
        <w:spacing w:line="560" w:lineRule="atLeast"/>
        <w:ind w:firstLine="640"/>
        <w:jc w:val="right"/>
      </w:pPr>
      <w:r>
        <w:rPr>
          <w:rFonts w:hint="eastAsia"/>
        </w:rPr>
        <w:t>2022年4月2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日       </w:t>
      </w:r>
    </w:p>
    <w:p>
      <w:pPr>
        <w:ind w:firstLine="640"/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br w:type="page"/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995670" cy="4297680"/>
            <wp:effectExtent l="0" t="0" r="5080" b="7620"/>
            <wp:docPr id="19" name="图片 19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9567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10275" cy="4314825"/>
            <wp:effectExtent l="0" t="0" r="9525" b="9525"/>
            <wp:docPr id="21" name="图片 21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400675" cy="7827010"/>
            <wp:effectExtent l="0" t="0" r="9525" b="2540"/>
            <wp:docPr id="20" name="图片 20" descr="图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图片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782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524500" cy="4534535"/>
            <wp:effectExtent l="0" t="0" r="0" b="18415"/>
            <wp:docPr id="22" name="图片 22" descr="图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534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502910" cy="3964940"/>
            <wp:effectExtent l="0" t="0" r="2540" b="16510"/>
            <wp:docPr id="23" name="图片 23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2910" cy="396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88710" cy="3575685"/>
            <wp:effectExtent l="0" t="0" r="2540" b="5715"/>
            <wp:docPr id="24" name="图片 24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7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86170" cy="4188460"/>
            <wp:effectExtent l="0" t="0" r="5080" b="2540"/>
            <wp:docPr id="25" name="图片 25" descr="图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43295" cy="3609975"/>
            <wp:effectExtent l="0" t="0" r="14605" b="9525"/>
            <wp:docPr id="26" name="图片 26" descr="图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05830" cy="4656455"/>
            <wp:effectExtent l="0" t="0" r="13970" b="10795"/>
            <wp:docPr id="27" name="图片 27" descr="图片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图片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005830" cy="465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64885" cy="4591050"/>
            <wp:effectExtent l="0" t="0" r="12065" b="0"/>
            <wp:docPr id="30" name="图片 30" descr="图片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片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6488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70600" cy="3848735"/>
            <wp:effectExtent l="0" t="0" r="6350" b="18415"/>
            <wp:docPr id="31" name="图片 31" descr="图片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图片1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70600" cy="384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59805" cy="3933825"/>
            <wp:effectExtent l="0" t="0" r="17145" b="9525"/>
            <wp:docPr id="32" name="图片 32" descr="图片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5980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28690" cy="4499610"/>
            <wp:effectExtent l="0" t="0" r="10160" b="15240"/>
            <wp:docPr id="33" name="图片 33" descr="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28690" cy="449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919470" cy="4819650"/>
            <wp:effectExtent l="0" t="0" r="5080" b="0"/>
            <wp:docPr id="1" name="图片 1" descr="图片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1947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848350" cy="3792855"/>
            <wp:effectExtent l="0" t="0" r="0" b="17145"/>
            <wp:docPr id="3" name="图片 3" descr="图片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1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77280" cy="3894455"/>
            <wp:effectExtent l="0" t="0" r="13970" b="10795"/>
            <wp:docPr id="2" name="图片 2" descr="f2f1f8a21f76487b9ce20f7c8fdf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2f1f8a21f76487b9ce20f7c8fdf544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389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86170" cy="4639310"/>
            <wp:effectExtent l="0" t="0" r="5080" b="8890"/>
            <wp:docPr id="4" name="图片 4" descr="1616018473691_60527c29159bb83d2c9fa08d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16018473691_60527c29159bb83d2c9fa08d 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463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096000" cy="4629150"/>
            <wp:effectExtent l="0" t="0" r="0" b="0"/>
            <wp:docPr id="5" name="图片 5" descr="W02017032352202056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W02017032352202056991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5906770" cy="8860790"/>
            <wp:effectExtent l="0" t="0" r="17780" b="16510"/>
            <wp:docPr id="6" name="图片 6" descr="t015ee10ffb9929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015ee10ffb9929104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86170" cy="4123690"/>
            <wp:effectExtent l="0" t="0" r="5080" b="10160"/>
            <wp:docPr id="7" name="图片 7" descr="t01dc1c56eeb50268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t01dc1c56eeb502685e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0" w:firstLineChars="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eastAsia="zh-CN"/>
        </w:rPr>
        <w:drawing>
          <wp:inline distT="0" distB="0" distL="114300" distR="114300">
            <wp:extent cx="6186170" cy="4123690"/>
            <wp:effectExtent l="0" t="0" r="5080" b="10160"/>
            <wp:docPr id="8" name="图片 8" descr="t015503958a769ce7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t015503958a769ce72a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86170" cy="412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0" w:firstLineChars="0"/>
        <w:rPr>
          <w:rFonts w:hint="eastAsia" w:ascii="黑体" w:hAnsi="黑体" w:eastAsia="黑体" w:cs="黑体"/>
        </w:rPr>
      </w:pPr>
    </w:p>
    <w:p>
      <w:pPr>
        <w:ind w:firstLine="0" w:firstLineChars="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</w:p>
    <w:p>
      <w:pPr>
        <w:ind w:firstLine="0" w:firstLineChars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补隆淖镇“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变废为宝-垃圾桶创意制作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”评定细则</w:t>
      </w:r>
    </w:p>
    <w:tbl>
      <w:tblPr>
        <w:tblStyle w:val="9"/>
        <w:tblpPr w:leftFromText="180" w:rightFromText="180" w:vertAnchor="text" w:horzAnchor="page" w:tblpX="850" w:tblpY="310"/>
        <w:tblOverlap w:val="never"/>
        <w:tblW w:w="104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7341"/>
        <w:gridCol w:w="750"/>
        <w:gridCol w:w="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584" w:type="dxa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项目</w:t>
            </w:r>
          </w:p>
        </w:tc>
        <w:tc>
          <w:tcPr>
            <w:tcW w:w="7341" w:type="dxa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评分内容</w:t>
            </w:r>
          </w:p>
        </w:tc>
        <w:tc>
          <w:tcPr>
            <w:tcW w:w="750" w:type="dxa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分值</w:t>
            </w:r>
          </w:p>
        </w:tc>
        <w:tc>
          <w:tcPr>
            <w:tcW w:w="765" w:type="dxa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</w:p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1584" w:type="dxa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废旧利用</w:t>
            </w:r>
          </w:p>
        </w:tc>
        <w:tc>
          <w:tcPr>
            <w:tcW w:w="7341" w:type="dxa"/>
          </w:tcPr>
          <w:p>
            <w:pPr>
              <w:numPr>
                <w:ilvl w:val="0"/>
                <w:numId w:val="0"/>
              </w:numPr>
              <w:tabs>
                <w:tab w:val="left" w:pos="2657"/>
                <w:tab w:val="center" w:pos="3777"/>
              </w:tabs>
              <w:spacing w:line="420" w:lineRule="exact"/>
              <w:ind w:left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tabs>
                <w:tab w:val="left" w:pos="2657"/>
                <w:tab w:val="center" w:pos="3777"/>
              </w:tabs>
              <w:spacing w:line="420" w:lineRule="exact"/>
              <w:ind w:left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就地取材，成本低</w:t>
            </w:r>
          </w:p>
        </w:tc>
        <w:tc>
          <w:tcPr>
            <w:tcW w:w="750" w:type="dxa"/>
            <w:vAlign w:val="center"/>
          </w:tcPr>
          <w:p>
            <w:pPr>
              <w:spacing w:line="600" w:lineRule="atLeast"/>
              <w:ind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65" w:type="dxa"/>
          </w:tcPr>
          <w:p>
            <w:pPr>
              <w:ind w:firstLine="64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1584" w:type="dxa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实用性</w:t>
            </w:r>
          </w:p>
        </w:tc>
        <w:tc>
          <w:tcPr>
            <w:tcW w:w="7341" w:type="dxa"/>
            <w:vMerge w:val="restart"/>
          </w:tcPr>
          <w:p>
            <w:pPr>
              <w:spacing w:line="420" w:lineRule="exact"/>
              <w:ind w:firstLine="48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bidi w:val="0"/>
              <w:ind w:firstLine="1157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垃圾易清理</w:t>
            </w:r>
          </w:p>
        </w:tc>
        <w:tc>
          <w:tcPr>
            <w:tcW w:w="750" w:type="dxa"/>
            <w:vAlign w:val="center"/>
          </w:tcPr>
          <w:p>
            <w:pPr>
              <w:spacing w:line="600" w:lineRule="atLeast"/>
              <w:ind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65" w:type="dxa"/>
            <w:vMerge w:val="restart"/>
          </w:tcPr>
          <w:p>
            <w:pPr>
              <w:ind w:firstLine="64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1584" w:type="dxa"/>
            <w:vMerge w:val="restart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数量</w:t>
            </w:r>
          </w:p>
        </w:tc>
        <w:tc>
          <w:tcPr>
            <w:tcW w:w="7341" w:type="dxa"/>
            <w:vMerge w:val="restart"/>
          </w:tcPr>
          <w:p>
            <w:pPr>
              <w:spacing w:line="420" w:lineRule="exact"/>
              <w:ind w:firstLine="48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pacing w:line="420" w:lineRule="exact"/>
              <w:ind w:firstLine="48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pacing w:line="420" w:lineRule="exact"/>
              <w:ind w:firstLine="48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可批量生产</w:t>
            </w:r>
          </w:p>
        </w:tc>
        <w:tc>
          <w:tcPr>
            <w:tcW w:w="750" w:type="dxa"/>
            <w:vAlign w:val="center"/>
          </w:tcPr>
          <w:p>
            <w:pPr>
              <w:spacing w:line="600" w:lineRule="atLeast"/>
              <w:ind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65" w:type="dxa"/>
            <w:vMerge w:val="restart"/>
          </w:tcPr>
          <w:p>
            <w:pPr>
              <w:ind w:firstLine="64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1584" w:type="dxa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美观</w:t>
            </w:r>
          </w:p>
        </w:tc>
        <w:tc>
          <w:tcPr>
            <w:tcW w:w="7341" w:type="dxa"/>
          </w:tcPr>
          <w:p>
            <w:pPr>
              <w:spacing w:line="420" w:lineRule="exact"/>
              <w:ind w:firstLine="48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pacing w:line="42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</w:p>
          <w:p>
            <w:pPr>
              <w:spacing w:line="420" w:lineRule="exact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美观大方，可作为村内一道亮丽风景线及村内特色</w:t>
            </w:r>
          </w:p>
        </w:tc>
        <w:tc>
          <w:tcPr>
            <w:tcW w:w="750" w:type="dxa"/>
            <w:vAlign w:val="center"/>
          </w:tcPr>
          <w:p>
            <w:pPr>
              <w:spacing w:line="600" w:lineRule="atLeast"/>
              <w:ind w:firstLine="0" w:firstLineChars="0"/>
              <w:jc w:val="center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765" w:type="dxa"/>
          </w:tcPr>
          <w:p>
            <w:pPr>
              <w:ind w:firstLine="64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>
      <w:pPr>
        <w:ind w:firstLine="0" w:firstLineChars="0"/>
        <w:rPr>
          <w:rFonts w:ascii="黑体" w:hAnsi="黑体" w:eastAsia="黑体" w:cs="黑体"/>
        </w:rPr>
      </w:pPr>
    </w:p>
    <w:sectPr>
      <w:type w:val="continuous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Tc3MjVlMjM4ZWE1Y2FmNmE4YmEwMTYzNDEwMjMwY2IifQ=="/>
  </w:docVars>
  <w:rsids>
    <w:rsidRoot w:val="7DD76D38"/>
    <w:rsid w:val="00061AC3"/>
    <w:rsid w:val="0006372A"/>
    <w:rsid w:val="000D7F5C"/>
    <w:rsid w:val="001F03B1"/>
    <w:rsid w:val="002B320F"/>
    <w:rsid w:val="002D1716"/>
    <w:rsid w:val="0036642A"/>
    <w:rsid w:val="003A5993"/>
    <w:rsid w:val="006E0D38"/>
    <w:rsid w:val="0089666B"/>
    <w:rsid w:val="00A56F2F"/>
    <w:rsid w:val="00A94334"/>
    <w:rsid w:val="00B30B0E"/>
    <w:rsid w:val="00B33F27"/>
    <w:rsid w:val="00CC7736"/>
    <w:rsid w:val="00E45A11"/>
    <w:rsid w:val="00E918C1"/>
    <w:rsid w:val="00EC060A"/>
    <w:rsid w:val="00F72929"/>
    <w:rsid w:val="00FC494D"/>
    <w:rsid w:val="0129536E"/>
    <w:rsid w:val="014B6A06"/>
    <w:rsid w:val="02802A31"/>
    <w:rsid w:val="028E0D51"/>
    <w:rsid w:val="02FD076D"/>
    <w:rsid w:val="030D2240"/>
    <w:rsid w:val="03420A5D"/>
    <w:rsid w:val="03531F57"/>
    <w:rsid w:val="03C870FD"/>
    <w:rsid w:val="03D65CBF"/>
    <w:rsid w:val="04335117"/>
    <w:rsid w:val="047439CD"/>
    <w:rsid w:val="06105035"/>
    <w:rsid w:val="06222DD5"/>
    <w:rsid w:val="06AF1342"/>
    <w:rsid w:val="06E20961"/>
    <w:rsid w:val="0748619D"/>
    <w:rsid w:val="07E3665D"/>
    <w:rsid w:val="08D15875"/>
    <w:rsid w:val="08F56D6F"/>
    <w:rsid w:val="09B45D35"/>
    <w:rsid w:val="09CC1820"/>
    <w:rsid w:val="0A1B552F"/>
    <w:rsid w:val="0B08450E"/>
    <w:rsid w:val="0B0D1191"/>
    <w:rsid w:val="0C325EDF"/>
    <w:rsid w:val="0C607C9E"/>
    <w:rsid w:val="0CE74B59"/>
    <w:rsid w:val="0CF96468"/>
    <w:rsid w:val="0D163A4A"/>
    <w:rsid w:val="0D343D50"/>
    <w:rsid w:val="0D404A08"/>
    <w:rsid w:val="0E1B56BA"/>
    <w:rsid w:val="0F603BFB"/>
    <w:rsid w:val="0F690D6E"/>
    <w:rsid w:val="0F817C0C"/>
    <w:rsid w:val="0F89224C"/>
    <w:rsid w:val="0FB71C37"/>
    <w:rsid w:val="0FD14B3A"/>
    <w:rsid w:val="0FD44BDB"/>
    <w:rsid w:val="0FE72209"/>
    <w:rsid w:val="10B80717"/>
    <w:rsid w:val="10D15B7E"/>
    <w:rsid w:val="10D40911"/>
    <w:rsid w:val="110C7600"/>
    <w:rsid w:val="11301698"/>
    <w:rsid w:val="11491330"/>
    <w:rsid w:val="1180206A"/>
    <w:rsid w:val="127A4ADA"/>
    <w:rsid w:val="128E09FC"/>
    <w:rsid w:val="139B3F93"/>
    <w:rsid w:val="15A608BC"/>
    <w:rsid w:val="16556088"/>
    <w:rsid w:val="16C62648"/>
    <w:rsid w:val="16C70D15"/>
    <w:rsid w:val="17C9473A"/>
    <w:rsid w:val="17E515D0"/>
    <w:rsid w:val="17E721EF"/>
    <w:rsid w:val="18427DB3"/>
    <w:rsid w:val="18967E64"/>
    <w:rsid w:val="18D81EB6"/>
    <w:rsid w:val="18F05F5D"/>
    <w:rsid w:val="19291026"/>
    <w:rsid w:val="1A2C1412"/>
    <w:rsid w:val="1A765EF9"/>
    <w:rsid w:val="1B693096"/>
    <w:rsid w:val="1B920189"/>
    <w:rsid w:val="1BA76E7D"/>
    <w:rsid w:val="1C5D32FC"/>
    <w:rsid w:val="1CDF64A0"/>
    <w:rsid w:val="1D282A5B"/>
    <w:rsid w:val="1D85714C"/>
    <w:rsid w:val="1D987C6B"/>
    <w:rsid w:val="1F0641BB"/>
    <w:rsid w:val="1F0E21CC"/>
    <w:rsid w:val="216B6728"/>
    <w:rsid w:val="218E4904"/>
    <w:rsid w:val="220A1574"/>
    <w:rsid w:val="228B46B6"/>
    <w:rsid w:val="23433075"/>
    <w:rsid w:val="235160AC"/>
    <w:rsid w:val="2361379D"/>
    <w:rsid w:val="239C1A29"/>
    <w:rsid w:val="23B46872"/>
    <w:rsid w:val="24327BDB"/>
    <w:rsid w:val="243B051D"/>
    <w:rsid w:val="24E95327"/>
    <w:rsid w:val="25795AFB"/>
    <w:rsid w:val="25DB0020"/>
    <w:rsid w:val="26B52E16"/>
    <w:rsid w:val="26E374FA"/>
    <w:rsid w:val="2724368B"/>
    <w:rsid w:val="276C45EE"/>
    <w:rsid w:val="278034AE"/>
    <w:rsid w:val="285C5E86"/>
    <w:rsid w:val="28F547D2"/>
    <w:rsid w:val="2951777E"/>
    <w:rsid w:val="29997784"/>
    <w:rsid w:val="2A9D66B3"/>
    <w:rsid w:val="2AAF3546"/>
    <w:rsid w:val="2AFC7BF1"/>
    <w:rsid w:val="2B354841"/>
    <w:rsid w:val="2BFE65A6"/>
    <w:rsid w:val="2C227E90"/>
    <w:rsid w:val="2C49612F"/>
    <w:rsid w:val="2C7924E6"/>
    <w:rsid w:val="2CDA23EE"/>
    <w:rsid w:val="2CF40D3B"/>
    <w:rsid w:val="2D0A2A13"/>
    <w:rsid w:val="2D1F73AE"/>
    <w:rsid w:val="2D886D6B"/>
    <w:rsid w:val="2DAD12B5"/>
    <w:rsid w:val="2DDF1AC2"/>
    <w:rsid w:val="2EA5598F"/>
    <w:rsid w:val="2EB444C1"/>
    <w:rsid w:val="2EC16F10"/>
    <w:rsid w:val="2F221046"/>
    <w:rsid w:val="2F243761"/>
    <w:rsid w:val="2FC24D0F"/>
    <w:rsid w:val="2FE607F3"/>
    <w:rsid w:val="30570D79"/>
    <w:rsid w:val="307E132F"/>
    <w:rsid w:val="30F91DA3"/>
    <w:rsid w:val="311C4054"/>
    <w:rsid w:val="313C6D9F"/>
    <w:rsid w:val="317063A3"/>
    <w:rsid w:val="31C64B05"/>
    <w:rsid w:val="33062E41"/>
    <w:rsid w:val="338173C2"/>
    <w:rsid w:val="339B23F6"/>
    <w:rsid w:val="34271CD9"/>
    <w:rsid w:val="34377B80"/>
    <w:rsid w:val="34CD5EA0"/>
    <w:rsid w:val="34E71C3D"/>
    <w:rsid w:val="37017404"/>
    <w:rsid w:val="372277C1"/>
    <w:rsid w:val="380568B0"/>
    <w:rsid w:val="38D52E80"/>
    <w:rsid w:val="39735A1B"/>
    <w:rsid w:val="3979620A"/>
    <w:rsid w:val="39E07EA5"/>
    <w:rsid w:val="3A133FFD"/>
    <w:rsid w:val="3A612BE7"/>
    <w:rsid w:val="3AE87532"/>
    <w:rsid w:val="3B366034"/>
    <w:rsid w:val="3BDC1D81"/>
    <w:rsid w:val="3C0D2B78"/>
    <w:rsid w:val="3C9577C4"/>
    <w:rsid w:val="3CAA3D46"/>
    <w:rsid w:val="3CB65C85"/>
    <w:rsid w:val="3D192DCD"/>
    <w:rsid w:val="3D6F6F8C"/>
    <w:rsid w:val="3D9A779A"/>
    <w:rsid w:val="3EA47FF2"/>
    <w:rsid w:val="3EC3506D"/>
    <w:rsid w:val="3ED037C7"/>
    <w:rsid w:val="3F83621A"/>
    <w:rsid w:val="3FA7132B"/>
    <w:rsid w:val="41B5677A"/>
    <w:rsid w:val="424C5C4E"/>
    <w:rsid w:val="424D16F8"/>
    <w:rsid w:val="42791C04"/>
    <w:rsid w:val="42CB4B6B"/>
    <w:rsid w:val="42F8588A"/>
    <w:rsid w:val="430947D3"/>
    <w:rsid w:val="433E7A2F"/>
    <w:rsid w:val="43597C54"/>
    <w:rsid w:val="44583D1B"/>
    <w:rsid w:val="44F72C39"/>
    <w:rsid w:val="453F27CD"/>
    <w:rsid w:val="45727774"/>
    <w:rsid w:val="4574414C"/>
    <w:rsid w:val="4620354A"/>
    <w:rsid w:val="46324A9C"/>
    <w:rsid w:val="46D178D8"/>
    <w:rsid w:val="46FF7B2C"/>
    <w:rsid w:val="470C60BA"/>
    <w:rsid w:val="474911C0"/>
    <w:rsid w:val="479249BE"/>
    <w:rsid w:val="47F12C8C"/>
    <w:rsid w:val="486B5541"/>
    <w:rsid w:val="48BB57B4"/>
    <w:rsid w:val="48E91345"/>
    <w:rsid w:val="49CC6BF8"/>
    <w:rsid w:val="4A274F60"/>
    <w:rsid w:val="4AAF0CF4"/>
    <w:rsid w:val="4ADA7C38"/>
    <w:rsid w:val="4B7F3980"/>
    <w:rsid w:val="4BC01559"/>
    <w:rsid w:val="4BE6081B"/>
    <w:rsid w:val="4BF46263"/>
    <w:rsid w:val="4C183BF5"/>
    <w:rsid w:val="4C3636F8"/>
    <w:rsid w:val="4CCC48CB"/>
    <w:rsid w:val="4D28561D"/>
    <w:rsid w:val="4D4B5DBD"/>
    <w:rsid w:val="4D731A1E"/>
    <w:rsid w:val="4DB738F5"/>
    <w:rsid w:val="4DD7339A"/>
    <w:rsid w:val="4ECC4630"/>
    <w:rsid w:val="4EE22380"/>
    <w:rsid w:val="4F3A7502"/>
    <w:rsid w:val="4F6D231B"/>
    <w:rsid w:val="4F7E3AF4"/>
    <w:rsid w:val="4FDA132A"/>
    <w:rsid w:val="50832906"/>
    <w:rsid w:val="50A800E3"/>
    <w:rsid w:val="50B0126D"/>
    <w:rsid w:val="50EA3439"/>
    <w:rsid w:val="50F0642C"/>
    <w:rsid w:val="515B29DE"/>
    <w:rsid w:val="517824A6"/>
    <w:rsid w:val="51F84365"/>
    <w:rsid w:val="51F85541"/>
    <w:rsid w:val="525C3CE7"/>
    <w:rsid w:val="526D13F0"/>
    <w:rsid w:val="53D82D1A"/>
    <w:rsid w:val="53E52585"/>
    <w:rsid w:val="54B74492"/>
    <w:rsid w:val="551D0861"/>
    <w:rsid w:val="552852A0"/>
    <w:rsid w:val="56846A77"/>
    <w:rsid w:val="56AD091C"/>
    <w:rsid w:val="56CA7B74"/>
    <w:rsid w:val="56F83F7B"/>
    <w:rsid w:val="576069B6"/>
    <w:rsid w:val="583A28F2"/>
    <w:rsid w:val="590213FE"/>
    <w:rsid w:val="59A641E0"/>
    <w:rsid w:val="59EC5670"/>
    <w:rsid w:val="5A0E6BE8"/>
    <w:rsid w:val="5AD61D57"/>
    <w:rsid w:val="5B27669E"/>
    <w:rsid w:val="5B2A2A6C"/>
    <w:rsid w:val="5B647F34"/>
    <w:rsid w:val="5B9D4298"/>
    <w:rsid w:val="5B9F108E"/>
    <w:rsid w:val="5BD245F4"/>
    <w:rsid w:val="5DFC43F5"/>
    <w:rsid w:val="5E802023"/>
    <w:rsid w:val="5EDB3F38"/>
    <w:rsid w:val="5F035020"/>
    <w:rsid w:val="5F577518"/>
    <w:rsid w:val="5FEE53C9"/>
    <w:rsid w:val="601208F0"/>
    <w:rsid w:val="603A3AE4"/>
    <w:rsid w:val="61483DB4"/>
    <w:rsid w:val="61517D4A"/>
    <w:rsid w:val="62512543"/>
    <w:rsid w:val="627410D7"/>
    <w:rsid w:val="630A5E02"/>
    <w:rsid w:val="63240E4F"/>
    <w:rsid w:val="632A6B9D"/>
    <w:rsid w:val="6392290C"/>
    <w:rsid w:val="63AF440D"/>
    <w:rsid w:val="6465713B"/>
    <w:rsid w:val="648D1559"/>
    <w:rsid w:val="64D42281"/>
    <w:rsid w:val="64E27A1B"/>
    <w:rsid w:val="65B7740E"/>
    <w:rsid w:val="6601395C"/>
    <w:rsid w:val="666225AC"/>
    <w:rsid w:val="67564592"/>
    <w:rsid w:val="67B91ABE"/>
    <w:rsid w:val="689B6BE6"/>
    <w:rsid w:val="68A82FF6"/>
    <w:rsid w:val="68B04645"/>
    <w:rsid w:val="68BF7FA0"/>
    <w:rsid w:val="69357AC7"/>
    <w:rsid w:val="69D24B44"/>
    <w:rsid w:val="69F4014A"/>
    <w:rsid w:val="6A1B7006"/>
    <w:rsid w:val="6AB15683"/>
    <w:rsid w:val="6AB50C5D"/>
    <w:rsid w:val="6ABC4BBF"/>
    <w:rsid w:val="6ADC612D"/>
    <w:rsid w:val="6AED1A84"/>
    <w:rsid w:val="6B0B22A1"/>
    <w:rsid w:val="6B214919"/>
    <w:rsid w:val="6B273050"/>
    <w:rsid w:val="6B287E1B"/>
    <w:rsid w:val="6B6A60DC"/>
    <w:rsid w:val="6B8C4A0B"/>
    <w:rsid w:val="6BC25CF2"/>
    <w:rsid w:val="6C1B48CB"/>
    <w:rsid w:val="6C5973B2"/>
    <w:rsid w:val="6C5D0CE2"/>
    <w:rsid w:val="6CB16B85"/>
    <w:rsid w:val="6D4220EC"/>
    <w:rsid w:val="6E13308E"/>
    <w:rsid w:val="6E327EEA"/>
    <w:rsid w:val="6E4B5F6F"/>
    <w:rsid w:val="6E561C53"/>
    <w:rsid w:val="6EC05FC8"/>
    <w:rsid w:val="6EF066D6"/>
    <w:rsid w:val="6F002CF8"/>
    <w:rsid w:val="6FBA33CE"/>
    <w:rsid w:val="6FF200C2"/>
    <w:rsid w:val="6FF52DF4"/>
    <w:rsid w:val="70E93187"/>
    <w:rsid w:val="718A7D44"/>
    <w:rsid w:val="71A04033"/>
    <w:rsid w:val="725A2FDC"/>
    <w:rsid w:val="72792976"/>
    <w:rsid w:val="7281178C"/>
    <w:rsid w:val="72A83D53"/>
    <w:rsid w:val="72BD70D1"/>
    <w:rsid w:val="738B7F71"/>
    <w:rsid w:val="73D51ED5"/>
    <w:rsid w:val="749668F1"/>
    <w:rsid w:val="74C565DC"/>
    <w:rsid w:val="75621775"/>
    <w:rsid w:val="75B670B9"/>
    <w:rsid w:val="760569A9"/>
    <w:rsid w:val="775C556E"/>
    <w:rsid w:val="7790552A"/>
    <w:rsid w:val="779D3D3C"/>
    <w:rsid w:val="779D7EB7"/>
    <w:rsid w:val="783A3504"/>
    <w:rsid w:val="78652A62"/>
    <w:rsid w:val="789E6CEE"/>
    <w:rsid w:val="79053EE1"/>
    <w:rsid w:val="7930096A"/>
    <w:rsid w:val="793E5C69"/>
    <w:rsid w:val="79495F3F"/>
    <w:rsid w:val="7A735EC3"/>
    <w:rsid w:val="7A8B3E9B"/>
    <w:rsid w:val="7A9B0BE3"/>
    <w:rsid w:val="7AA400DE"/>
    <w:rsid w:val="7AD11881"/>
    <w:rsid w:val="7AD8581A"/>
    <w:rsid w:val="7B301833"/>
    <w:rsid w:val="7C09344D"/>
    <w:rsid w:val="7C2C6168"/>
    <w:rsid w:val="7C2E5B98"/>
    <w:rsid w:val="7C767822"/>
    <w:rsid w:val="7C816978"/>
    <w:rsid w:val="7CA63C25"/>
    <w:rsid w:val="7CAC7E45"/>
    <w:rsid w:val="7D185627"/>
    <w:rsid w:val="7DD76D38"/>
    <w:rsid w:val="7E043A1B"/>
    <w:rsid w:val="7F0F7ADF"/>
    <w:rsid w:val="7F782128"/>
    <w:rsid w:val="7FF4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512" w:firstLineChars="200"/>
      <w:jc w:val="both"/>
    </w:pPr>
    <w:rPr>
      <w:rFonts w:ascii="仿宋_GB2312" w:hAnsi="仿宋_GB2312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jc w:val="left"/>
    </w:pPr>
    <w:rPr>
      <w:rFonts w:eastAsia="黑体"/>
      <w:b w:val="0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qFormat/>
    <w:uiPriority w:val="0"/>
    <w:rPr>
      <w:i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uiPriority w:val="0"/>
    <w:rPr>
      <w:rFonts w:ascii="仿宋_GB2312" w:hAnsi="仿宋_GB2312" w:eastAsia="仿宋_GB2312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uiPriority w:val="0"/>
    <w:rPr>
      <w:rFonts w:ascii="仿宋_GB2312" w:hAnsi="仿宋_GB2312" w:eastAsia="仿宋_GB2312" w:cstheme="minorBidi"/>
      <w:kern w:val="2"/>
      <w:sz w:val="18"/>
      <w:szCs w:val="18"/>
    </w:rPr>
  </w:style>
  <w:style w:type="paragraph" w:styleId="15">
    <w:name w:val="List Paragraph"/>
    <w:basedOn w:val="1"/>
    <w:unhideWhenUsed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3" Type="http://schemas.openxmlformats.org/officeDocument/2006/relationships/fontTable" Target="fontTable.xml"/><Relationship Id="rId32" Type="http://schemas.openxmlformats.org/officeDocument/2006/relationships/image" Target="media/image21.jpeg"/><Relationship Id="rId31" Type="http://schemas.openxmlformats.org/officeDocument/2006/relationships/image" Target="media/image20.jpeg"/><Relationship Id="rId30" Type="http://schemas.openxmlformats.org/officeDocument/2006/relationships/image" Target="media/image19.jpeg"/><Relationship Id="rId3" Type="http://schemas.openxmlformats.org/officeDocument/2006/relationships/footnotes" Target="footnotes.xml"/><Relationship Id="rId29" Type="http://schemas.openxmlformats.org/officeDocument/2006/relationships/image" Target="media/image18.jpeg"/><Relationship Id="rId28" Type="http://schemas.openxmlformats.org/officeDocument/2006/relationships/image" Target="media/image17.jpeg"/><Relationship Id="rId27" Type="http://schemas.openxmlformats.org/officeDocument/2006/relationships/image" Target="media/image16.jpe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16</Pages>
  <Words>1057</Words>
  <Characters>1090</Characters>
  <Lines>7</Lines>
  <Paragraphs>2</Paragraphs>
  <TotalTime>18</TotalTime>
  <ScaleCrop>false</ScaleCrop>
  <LinksUpToDate>false</LinksUpToDate>
  <CharactersWithSpaces>1131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2021-07-16T02:06:00Z</dcterms:created>
  <dc:creator>Administrator</dc:creator>
  <cp:lastModifiedBy>lenovo</cp:lastModifiedBy>
  <cp:lastPrinted>2022-04-24T08:44:00Z</cp:lastPrinted>
  <dcterms:modified xsi:type="dcterms:W3CDTF">2022-04-28T03:32:11Z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9E5ED8D8826645F2B65E29CA6BE4A000</vt:lpwstr>
  </property>
  <property fmtid="{D5CDD505-2E9C-101B-9397-08002B2CF9AE}" pid="4" name="commondata">
    <vt:lpwstr>eyJoZGlkIjoiYTc3MjVlMjM4ZWE1Y2FmNmE4YmEwMTYzNDEwMjMwY2IifQ==</vt:lpwstr>
  </property>
</Properties>
</file>