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rPr>
          <w:rFonts w:ascii="Microsoft YaHei UI" w:hAnsi="Microsoft YaHei UI" w:eastAsia="Microsoft YaHei UI" w:cs="Microsoft YaHei UI"/>
          <w:i w:val="0"/>
          <w:iCs w:val="0"/>
          <w:caps w:val="0"/>
          <w:color w:val="222222"/>
          <w:spacing w:val="8"/>
          <w:sz w:val="33"/>
          <w:szCs w:val="33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8"/>
          <w:sz w:val="33"/>
          <w:szCs w:val="33"/>
          <w:bdr w:val="none" w:color="auto" w:sz="0" w:space="0"/>
          <w:shd w:val="clear" w:fill="FFFFFF"/>
        </w:rPr>
        <w:t>乌拉特后旗人民政府外事办公室党支部召开换届党员大会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30" w:afterAutospacing="0" w:line="300" w:lineRule="atLeast"/>
        <w:ind w:left="0" w:right="0" w:firstLine="0"/>
        <w:jc w:val="left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8"/>
          <w:kern w:val="0"/>
          <w:sz w:val="22"/>
          <w:szCs w:val="22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8"/>
          <w:kern w:val="0"/>
          <w:sz w:val="22"/>
          <w:szCs w:val="22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"https://mp.weixin.qq.com/javascript:void(0);" </w:instrTex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8"/>
          <w:kern w:val="0"/>
          <w:sz w:val="22"/>
          <w:szCs w:val="22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7"/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8"/>
          <w:sz w:val="22"/>
          <w:szCs w:val="22"/>
          <w:u w:val="none"/>
          <w:bdr w:val="none" w:color="auto" w:sz="0" w:space="0"/>
          <w:shd w:val="clear" w:fill="FFFFFF"/>
        </w:rPr>
        <w:t>乌拉特后旗外事办公室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576B95"/>
          <w:spacing w:val="8"/>
          <w:kern w:val="0"/>
          <w:sz w:val="22"/>
          <w:szCs w:val="22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8"/>
          <w:kern w:val="0"/>
          <w:sz w:val="0"/>
          <w:szCs w:val="0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8"/>
          <w:kern w:val="0"/>
          <w:sz w:val="22"/>
          <w:szCs w:val="22"/>
          <w:bdr w:val="none" w:color="auto" w:sz="0" w:space="0"/>
          <w:shd w:val="clear" w:fill="FFFFFF"/>
          <w:lang w:val="en-US" w:eastAsia="zh-CN" w:bidi="ar"/>
        </w:rPr>
        <w:t>2022-07-22 17:34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8"/>
          <w:kern w:val="0"/>
          <w:sz w:val="0"/>
          <w:szCs w:val="0"/>
          <w:bdr w:val="none" w:color="auto" w:sz="0" w:space="0"/>
          <w:shd w:val="clear" w:fill="FFFFFF"/>
          <w:lang w:val="en-US" w:eastAsia="zh-CN" w:bidi="ar"/>
        </w:rPr>
        <w:t> </w:t>
      </w:r>
      <w:r>
        <w:rPr>
          <w:rStyle w:val="6"/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8"/>
          <w:kern w:val="0"/>
          <w:sz w:val="22"/>
          <w:szCs w:val="22"/>
          <w:bdr w:val="none" w:color="auto" w:sz="0" w:space="0"/>
          <w:shd w:val="clear" w:fill="FFFFFF"/>
          <w:lang w:val="en-US" w:eastAsia="zh-CN" w:bidi="ar"/>
        </w:rPr>
        <w:t>发表于内蒙古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222222"/>
          <w:spacing w:val="8"/>
          <w:sz w:val="25"/>
          <w:szCs w:val="25"/>
          <w:bdr w:val="none" w:color="auto" w:sz="0" w:space="0"/>
          <w:shd w:val="clear" w:fill="FFFFFF"/>
        </w:rPr>
        <w:t>乌后旗外事办党支部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222222"/>
          <w:spacing w:val="8"/>
          <w:sz w:val="25"/>
          <w:szCs w:val="25"/>
          <w:bdr w:val="none" w:color="auto" w:sz="0" w:space="0"/>
          <w:shd w:val="clear" w:fill="FFFFFF"/>
        </w:rPr>
        <w:t>召开换届选举党员大会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8"/>
          <w:sz w:val="25"/>
          <w:szCs w:val="25"/>
          <w:bdr w:val="none" w:color="auto" w:sz="0" w:space="0"/>
          <w:shd w:val="clear" w:fill="FFFFFF"/>
        </w:rPr>
        <w:t>为进一步加强党的基层组织建设，根据《中国共产党章程》《中国共产党支部工作条例（试行）》等有关规定，7月21日，经中共乌拉特后旗机关委员会批准，中共乌拉特后旗人民政府外事办公室支部委员会召开换届党员大会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8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496560" cy="2606040"/>
            <wp:effectExtent l="0" t="0" r="8890" b="3810"/>
            <wp:docPr id="13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 descr="IMG_26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96560" cy="2606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8"/>
          <w:sz w:val="25"/>
          <w:szCs w:val="25"/>
          <w:bdr w:val="none" w:color="auto" w:sz="0" w:space="0"/>
          <w:shd w:val="clear" w:fill="FFFFFF"/>
        </w:rPr>
        <w:t>会上，上届支部委员会作出工作报告，报告指出：外事办党支部在过去的三年里，在办党组的正确领导下，围绕中心、服务大局，坚持以习近平新时代中国特色社会主义思想为指导，深入学习贯彻落实党的十九大和十九届历次全会精神，规范了党内政治生活与支部各项日常工作，加强党员干部教育管理，带领全体党员干部认真开展了“不忘初心、牢记使命”主题教育、党史学习教育、党内政治生活庸俗化、交易化专项治理工作，使全体党员干部深入领会“两个确立”的决定性意义，自觉增强“四个意识”、坚定“四个自信”、坚决做到了“两个维护”。全力配合四届市委第十轮巡察三组、十届旗委第八轮察二组完成了巡察工作，并受到了好评。同时克服新冠肺炎疫情影响，加强党建工作与业务工作深度结合，为单位各项工作提供了有力的支持和保障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8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478145" cy="3126105"/>
            <wp:effectExtent l="0" t="0" r="8255" b="17145"/>
            <wp:docPr id="19" name="图片 14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4" descr="IMG_26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78145" cy="31261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8"/>
          <w:sz w:val="25"/>
          <w:szCs w:val="25"/>
          <w:bdr w:val="none" w:color="auto" w:sz="0" w:space="0"/>
          <w:shd w:val="clear" w:fill="FFFFFF"/>
        </w:rPr>
        <w:t>会议审议并全票通过了《中共乌拉特后旗人民政府外事办公室支部委员会换届选举办法》（草案）、监票人和计票人名单、支部委员候选人名单。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bookmarkStart w:id="0" w:name="_GoBack"/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8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534025" cy="4116705"/>
            <wp:effectExtent l="0" t="0" r="9525" b="17145"/>
            <wp:docPr id="11" name="图片 15" descr="IMG_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5" descr="IMG_27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4116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8"/>
          <w:sz w:val="25"/>
          <w:szCs w:val="25"/>
          <w:bdr w:val="none" w:color="auto" w:sz="0" w:space="0"/>
          <w:shd w:val="clear" w:fill="FFFFFF"/>
        </w:rPr>
        <w:t>会议严格按照《中共乌拉特后旗人民政府外事办公室支部委员会换届选举办法》规定程序进行选举，采取差额无记名投票方式，选出新一届支部委员会。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8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495925" cy="2992120"/>
            <wp:effectExtent l="0" t="0" r="9525" b="17780"/>
            <wp:docPr id="12" name="图片 18" descr="IMG_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8" descr="IMG_27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29921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8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525135" cy="2514600"/>
            <wp:effectExtent l="0" t="0" r="18415" b="0"/>
            <wp:docPr id="1" name="图片 19" descr="IMG_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9" descr="IMG_27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25135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8"/>
          <w:sz w:val="25"/>
          <w:szCs w:val="25"/>
          <w:bdr w:val="none" w:color="auto" w:sz="0" w:space="0"/>
          <w:shd w:val="clear" w:fill="FFFFFF"/>
        </w:rPr>
        <w:t>党员大会结束后，新一届支部委员会召开第一次会议，选举产生了支部书记，讨论确定了支部委员会分工。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CE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Emphasis"/>
    <w:basedOn w:val="5"/>
    <w:qFormat/>
    <w:uiPriority w:val="0"/>
    <w:rPr>
      <w:i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2022-09-19T01:41:46Z</dcterms:created>
  <dc:creator>Administrator</dc:creator>
  <cp:lastModifiedBy>Administrator</cp:lastModifiedBy>
  <dcterms:modified xsi:type="dcterms:W3CDTF">2022-09-19T01:45:33Z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