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998" w:rsidRPr="00760998" w:rsidRDefault="00760998" w:rsidP="00760998">
      <w:pPr>
        <w:widowControl/>
        <w:shd w:val="clear" w:color="auto" w:fill="FFFFFF"/>
        <w:spacing w:before="100" w:beforeAutospacing="1" w:after="100" w:afterAutospacing="1" w:line="495" w:lineRule="atLeast"/>
        <w:jc w:val="center"/>
        <w:outlineLvl w:val="2"/>
        <w:rPr>
          <w:rFonts w:ascii="Verdana" w:eastAsia="宋体" w:hAnsi="Verdana" w:cs="Calibri"/>
          <w:b/>
          <w:bCs/>
          <w:color w:val="0B3A9A"/>
          <w:kern w:val="0"/>
          <w:sz w:val="38"/>
          <w:szCs w:val="38"/>
        </w:rPr>
      </w:pPr>
      <w:r w:rsidRPr="00760998">
        <w:rPr>
          <w:rFonts w:ascii="Verdana" w:eastAsia="宋体" w:hAnsi="Verdana" w:cs="Calibri"/>
          <w:b/>
          <w:bCs/>
          <w:color w:val="0B3A9A"/>
          <w:kern w:val="0"/>
          <w:sz w:val="38"/>
          <w:szCs w:val="38"/>
        </w:rPr>
        <w:t>农业部办公厅</w:t>
      </w:r>
      <w:r w:rsidRPr="00760998">
        <w:rPr>
          <w:rFonts w:ascii="Verdana" w:eastAsia="宋体" w:hAnsi="Verdana" w:cs="Calibri"/>
          <w:b/>
          <w:bCs/>
          <w:color w:val="0B3A9A"/>
          <w:kern w:val="0"/>
          <w:sz w:val="38"/>
          <w:szCs w:val="38"/>
        </w:rPr>
        <w:t xml:space="preserve"> </w:t>
      </w:r>
      <w:r w:rsidRPr="00760998">
        <w:rPr>
          <w:rFonts w:ascii="Verdana" w:eastAsia="宋体" w:hAnsi="Verdana" w:cs="Calibri"/>
          <w:b/>
          <w:bCs/>
          <w:color w:val="0B3A9A"/>
          <w:kern w:val="0"/>
          <w:sz w:val="38"/>
          <w:szCs w:val="38"/>
        </w:rPr>
        <w:t>财政部办公厅关于印发《动物疫病防控财政支持政策实施指导意见》的通知</w:t>
      </w:r>
      <w:r w:rsidR="00AF7A4E">
        <w:rPr>
          <w:rFonts w:ascii="Verdana" w:eastAsia="宋体" w:hAnsi="Verdana" w:cs="Calibri" w:hint="eastAsia"/>
          <w:b/>
          <w:bCs/>
          <w:color w:val="0B3A9A"/>
          <w:kern w:val="0"/>
          <w:sz w:val="38"/>
          <w:szCs w:val="38"/>
        </w:rPr>
        <w:t xml:space="preserve">      </w:t>
      </w:r>
      <w:r w:rsidRPr="00760998">
        <w:rPr>
          <w:rFonts w:ascii="Verdana" w:eastAsia="宋体" w:hAnsi="Verdana" w:cs="Calibri"/>
          <w:b/>
          <w:bCs/>
          <w:color w:val="0B3A9A"/>
          <w:kern w:val="0"/>
          <w:sz w:val="38"/>
          <w:szCs w:val="38"/>
        </w:rPr>
        <w:t xml:space="preserve"> </w:t>
      </w:r>
      <w:r w:rsidRPr="00760998">
        <w:rPr>
          <w:rFonts w:ascii="Verdana" w:eastAsia="宋体" w:hAnsi="Verdana" w:cs="Calibri"/>
          <w:b/>
          <w:bCs/>
          <w:color w:val="0B3A9A"/>
          <w:kern w:val="0"/>
          <w:sz w:val="38"/>
          <w:szCs w:val="38"/>
        </w:rPr>
        <w:t>农办财〔</w:t>
      </w:r>
      <w:r w:rsidRPr="00760998">
        <w:rPr>
          <w:rFonts w:ascii="Verdana" w:eastAsia="宋体" w:hAnsi="Verdana" w:cs="Calibri"/>
          <w:b/>
          <w:bCs/>
          <w:color w:val="0B3A9A"/>
          <w:kern w:val="0"/>
          <w:sz w:val="38"/>
          <w:szCs w:val="38"/>
        </w:rPr>
        <w:t>2017</w:t>
      </w:r>
      <w:r w:rsidRPr="00760998">
        <w:rPr>
          <w:rFonts w:ascii="Verdana" w:eastAsia="宋体" w:hAnsi="Verdana" w:cs="Calibri"/>
          <w:b/>
          <w:bCs/>
          <w:color w:val="0B3A9A"/>
          <w:kern w:val="0"/>
          <w:sz w:val="38"/>
          <w:szCs w:val="38"/>
        </w:rPr>
        <w:t>〕</w:t>
      </w:r>
      <w:r w:rsidRPr="00760998">
        <w:rPr>
          <w:rFonts w:ascii="Verdana" w:eastAsia="宋体" w:hAnsi="Verdana" w:cs="Calibri"/>
          <w:b/>
          <w:bCs/>
          <w:color w:val="0B3A9A"/>
          <w:kern w:val="0"/>
          <w:sz w:val="38"/>
          <w:szCs w:val="38"/>
        </w:rPr>
        <w:t>35</w:t>
      </w:r>
      <w:r w:rsidRPr="00760998">
        <w:rPr>
          <w:rFonts w:ascii="Verdana" w:eastAsia="宋体" w:hAnsi="Verdana" w:cs="Calibri"/>
          <w:b/>
          <w:bCs/>
          <w:color w:val="0B3A9A"/>
          <w:kern w:val="0"/>
          <w:sz w:val="38"/>
          <w:szCs w:val="38"/>
        </w:rPr>
        <w:t>号</w:t>
      </w:r>
    </w:p>
    <w:p w:rsidR="00760998" w:rsidRPr="00760998" w:rsidRDefault="003C4014" w:rsidP="00760998">
      <w:pPr>
        <w:widowControl/>
        <w:shd w:val="clear" w:color="auto" w:fill="FFFFFF"/>
        <w:spacing w:line="495" w:lineRule="atLeast"/>
        <w:jc w:val="center"/>
        <w:rPr>
          <w:rFonts w:ascii="Verdana" w:eastAsia="宋体" w:hAnsi="Verdana" w:cs="Calibri"/>
          <w:vanish/>
          <w:color w:val="666666"/>
          <w:kern w:val="0"/>
          <w:sz w:val="18"/>
          <w:szCs w:val="18"/>
        </w:rPr>
      </w:pPr>
      <w:hyperlink r:id="rId7" w:history="1">
        <w:r w:rsidR="00760998" w:rsidRPr="00760998">
          <w:rPr>
            <w:rFonts w:ascii="Verdana" w:eastAsia="宋体" w:hAnsi="Verdana" w:cs="Calibri"/>
            <w:vanish/>
            <w:color w:val="666666"/>
            <w:kern w:val="0"/>
            <w:sz w:val="18"/>
          </w:rPr>
          <w:t>人民微博</w:t>
        </w:r>
      </w:hyperlink>
      <w:hyperlink r:id="rId8" w:history="1">
        <w:r w:rsidR="00760998" w:rsidRPr="00760998">
          <w:rPr>
            <w:rFonts w:ascii="Verdana" w:eastAsia="宋体" w:hAnsi="Verdana" w:cs="Calibri"/>
            <w:vanish/>
            <w:color w:val="666666"/>
            <w:kern w:val="0"/>
            <w:sz w:val="18"/>
          </w:rPr>
          <w:t>新浪微博</w:t>
        </w:r>
      </w:hyperlink>
      <w:hyperlink r:id="rId9" w:history="1">
        <w:r w:rsidR="00760998" w:rsidRPr="00760998">
          <w:rPr>
            <w:rFonts w:ascii="Verdana" w:eastAsia="宋体" w:hAnsi="Verdana" w:cs="Calibri"/>
            <w:vanish/>
            <w:color w:val="666666"/>
            <w:kern w:val="0"/>
            <w:sz w:val="18"/>
          </w:rPr>
          <w:t>腾讯微博</w:t>
        </w:r>
      </w:hyperlink>
    </w:p>
    <w:p w:rsidR="00AF7A4E" w:rsidRDefault="00AF7A4E" w:rsidP="00AF7A4E">
      <w:pPr>
        <w:widowControl/>
        <w:spacing w:before="100" w:beforeAutospacing="1" w:after="100" w:afterAutospacing="1"/>
        <w:rPr>
          <w:rFonts w:ascii="Verdana" w:eastAsia="宋体" w:hAnsi="Verdana" w:cs="Calibri" w:hint="eastAsia"/>
          <w:color w:val="333333"/>
          <w:kern w:val="0"/>
          <w:sz w:val="30"/>
          <w:szCs w:val="30"/>
        </w:rPr>
      </w:pPr>
    </w:p>
    <w:p w:rsidR="00AF7A4E" w:rsidRPr="00AF7A4E" w:rsidRDefault="00AF7A4E" w:rsidP="00AF7A4E">
      <w:pPr>
        <w:widowControl/>
        <w:jc w:val="center"/>
        <w:rPr>
          <w:rFonts w:ascii="Verdana" w:eastAsia="宋体" w:hAnsi="Verdana" w:cs="宋体" w:hint="eastAsia"/>
          <w:b/>
          <w:color w:val="333333"/>
          <w:kern w:val="0"/>
          <w:sz w:val="32"/>
          <w:szCs w:val="32"/>
        </w:rPr>
      </w:pPr>
      <w:r w:rsidRPr="00AF7A4E">
        <w:rPr>
          <w:rFonts w:ascii="Verdana" w:eastAsia="宋体" w:hAnsi="Verdana" w:cs="宋体"/>
          <w:b/>
          <w:color w:val="333333"/>
          <w:kern w:val="0"/>
          <w:sz w:val="32"/>
          <w:szCs w:val="32"/>
        </w:rPr>
        <w:t>农业部办公厅</w:t>
      </w:r>
      <w:r w:rsidRPr="00AF7A4E">
        <w:rPr>
          <w:rFonts w:ascii="Verdana" w:eastAsia="宋体" w:hAnsi="Verdana" w:cs="宋体"/>
          <w:b/>
          <w:color w:val="333333"/>
          <w:kern w:val="0"/>
          <w:sz w:val="32"/>
          <w:szCs w:val="32"/>
        </w:rPr>
        <w:t xml:space="preserve"> </w:t>
      </w:r>
      <w:r w:rsidRPr="00AF7A4E">
        <w:rPr>
          <w:rFonts w:ascii="Verdana" w:eastAsia="宋体" w:hAnsi="Verdana" w:cs="宋体"/>
          <w:b/>
          <w:color w:val="333333"/>
          <w:kern w:val="0"/>
          <w:sz w:val="32"/>
          <w:szCs w:val="32"/>
        </w:rPr>
        <w:t>财政部办公厅关于印发</w:t>
      </w:r>
    </w:p>
    <w:p w:rsidR="00760998" w:rsidRPr="00AF7A4E" w:rsidRDefault="00AF7A4E" w:rsidP="00AF7A4E">
      <w:pPr>
        <w:widowControl/>
        <w:shd w:val="clear" w:color="auto" w:fill="FFFFFF"/>
        <w:jc w:val="center"/>
        <w:rPr>
          <w:rFonts w:ascii="Verdana" w:eastAsia="宋体" w:hAnsi="Verdana" w:cs="Calibri"/>
          <w:b/>
          <w:color w:val="333333"/>
          <w:kern w:val="0"/>
          <w:sz w:val="32"/>
          <w:szCs w:val="32"/>
        </w:rPr>
      </w:pPr>
      <w:r w:rsidRPr="00AF7A4E">
        <w:rPr>
          <w:rFonts w:ascii="Verdana" w:eastAsia="宋体" w:hAnsi="Verdana" w:cs="宋体"/>
          <w:b/>
          <w:color w:val="333333"/>
          <w:kern w:val="0"/>
          <w:sz w:val="32"/>
          <w:szCs w:val="32"/>
        </w:rPr>
        <w:t>《动物疫病防控财政支持政策实施指导意见》的通知</w:t>
      </w:r>
    </w:p>
    <w:p w:rsidR="00760998" w:rsidRPr="00AF7A4E" w:rsidRDefault="00760998" w:rsidP="00760998">
      <w:pPr>
        <w:widowControl/>
        <w:shd w:val="clear" w:color="auto" w:fill="FFFFFF"/>
        <w:spacing w:before="100" w:beforeAutospacing="1" w:after="100" w:afterAutospacing="1" w:line="495" w:lineRule="atLeast"/>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各省（自治区、直辖市）及计划单列市畜牧兽医（农牧、农业）厅（局、委、办）、财政厅（局），新疆生产建设兵团畜牧兽医局、财务局，黑龙江省农垦总局、广东省农垦总局：</w:t>
      </w:r>
      <w:r w:rsidRPr="00AF7A4E">
        <w:rPr>
          <w:rFonts w:ascii="Verdana" w:eastAsia="宋体" w:hAnsi="Verdana" w:cs="宋体"/>
          <w:color w:val="333333"/>
          <w:kern w:val="0"/>
          <w:sz w:val="30"/>
          <w:szCs w:val="30"/>
        </w:rPr>
        <w:t xml:space="preserve"> </w:t>
      </w:r>
    </w:p>
    <w:p w:rsidR="00760998" w:rsidRPr="00AF7A4E" w:rsidRDefault="00760998" w:rsidP="00760998">
      <w:pPr>
        <w:widowControl/>
        <w:shd w:val="clear" w:color="auto" w:fill="FFFFFF"/>
        <w:spacing w:before="100" w:beforeAutospacing="1" w:after="100" w:afterAutospacing="1" w:line="495" w:lineRule="atLeast"/>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为了进一步加强动物疫病防控工作，</w:t>
      </w:r>
      <w:r w:rsidRPr="00AF7A4E">
        <w:rPr>
          <w:rFonts w:ascii="Verdana" w:eastAsia="宋体" w:hAnsi="Verdana" w:cs="宋体"/>
          <w:color w:val="333333"/>
          <w:kern w:val="0"/>
          <w:sz w:val="30"/>
          <w:szCs w:val="30"/>
        </w:rPr>
        <w:t>2016</w:t>
      </w:r>
      <w:r w:rsidRPr="00AF7A4E">
        <w:rPr>
          <w:rFonts w:ascii="Verdana" w:eastAsia="宋体" w:hAnsi="Verdana" w:cs="宋体"/>
          <w:color w:val="333333"/>
          <w:kern w:val="0"/>
          <w:sz w:val="30"/>
          <w:szCs w:val="30"/>
        </w:rPr>
        <w:t>年，农业部、财政部联合印发了《关于调整完善动物疫病防控支持政策的通知》（农医发〔</w:t>
      </w:r>
      <w:r w:rsidRPr="00AF7A4E">
        <w:rPr>
          <w:rFonts w:ascii="Verdana" w:eastAsia="宋体" w:hAnsi="Verdana" w:cs="宋体"/>
          <w:color w:val="333333"/>
          <w:kern w:val="0"/>
          <w:sz w:val="30"/>
          <w:szCs w:val="30"/>
        </w:rPr>
        <w:t>2016</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35</w:t>
      </w:r>
      <w:r w:rsidRPr="00AF7A4E">
        <w:rPr>
          <w:rFonts w:ascii="Verdana" w:eastAsia="宋体" w:hAnsi="Verdana" w:cs="宋体"/>
          <w:color w:val="333333"/>
          <w:kern w:val="0"/>
          <w:sz w:val="30"/>
          <w:szCs w:val="30"/>
        </w:rPr>
        <w:t>号），决定从</w:t>
      </w:r>
      <w:r w:rsidRPr="00AF7A4E">
        <w:rPr>
          <w:rFonts w:ascii="Verdana" w:eastAsia="宋体" w:hAnsi="Verdana" w:cs="宋体"/>
          <w:color w:val="333333"/>
          <w:kern w:val="0"/>
          <w:sz w:val="30"/>
          <w:szCs w:val="30"/>
        </w:rPr>
        <w:t>2017</w:t>
      </w:r>
      <w:r w:rsidRPr="00AF7A4E">
        <w:rPr>
          <w:rFonts w:ascii="Verdana" w:eastAsia="宋体" w:hAnsi="Verdana" w:cs="宋体"/>
          <w:color w:val="333333"/>
          <w:kern w:val="0"/>
          <w:sz w:val="30"/>
          <w:szCs w:val="30"/>
        </w:rPr>
        <w:t>年开始调整完善重大动物疫病防控支持政策。为做好中央财政动物疫病防控支持政策贯彻落实工作，我们制定了《动物疫病防控财政支持政策实施指导意见》。现印发给你们，请遵照执行。</w:t>
      </w:r>
      <w:r w:rsidRPr="00AF7A4E">
        <w:rPr>
          <w:rFonts w:ascii="Verdana" w:eastAsia="宋体" w:hAnsi="Verdana" w:cs="宋体"/>
          <w:color w:val="333333"/>
          <w:kern w:val="0"/>
          <w:sz w:val="30"/>
          <w:szCs w:val="30"/>
        </w:rPr>
        <w:t xml:space="preserve"> </w:t>
      </w:r>
    </w:p>
    <w:p w:rsidR="00760998" w:rsidRPr="00AF7A4E" w:rsidRDefault="00760998" w:rsidP="00AF7A4E">
      <w:pPr>
        <w:widowControl/>
        <w:shd w:val="clear" w:color="auto" w:fill="FFFFFF"/>
        <w:spacing w:before="100" w:beforeAutospacing="1" w:after="100" w:afterAutospacing="1" w:line="495" w:lineRule="atLeast"/>
        <w:ind w:right="450"/>
        <w:jc w:val="righ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w:t>
      </w:r>
      <w:r w:rsidRPr="00AF7A4E">
        <w:rPr>
          <w:rFonts w:ascii="Verdana" w:eastAsia="宋体" w:hAnsi="Verdana" w:cs="宋体"/>
          <w:color w:val="333333"/>
          <w:kern w:val="0"/>
          <w:sz w:val="30"/>
          <w:szCs w:val="30"/>
        </w:rPr>
        <w:t xml:space="preserve"> </w:t>
      </w:r>
    </w:p>
    <w:p w:rsidR="00760998" w:rsidRPr="00AF7A4E" w:rsidRDefault="00760998" w:rsidP="00760998">
      <w:pPr>
        <w:widowControl/>
        <w:shd w:val="clear" w:color="auto" w:fill="FFFFFF"/>
        <w:spacing w:before="100" w:beforeAutospacing="1" w:after="100" w:afterAutospacing="1" w:line="495" w:lineRule="atLeast"/>
        <w:jc w:val="righ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农业部办公厅</w:t>
      </w:r>
      <w:r w:rsidRPr="00AF7A4E">
        <w:rPr>
          <w:rFonts w:ascii="Verdana" w:eastAsia="宋体" w:hAnsi="Verdana" w:cs="宋体"/>
          <w:color w:val="333333"/>
          <w:kern w:val="0"/>
          <w:sz w:val="30"/>
          <w:szCs w:val="30"/>
        </w:rPr>
        <w:t xml:space="preserve"> </w:t>
      </w:r>
      <w:r w:rsidRPr="00AF7A4E">
        <w:rPr>
          <w:rFonts w:ascii="Verdana" w:eastAsia="宋体" w:hAnsi="Verdana" w:cs="宋体"/>
          <w:color w:val="333333"/>
          <w:kern w:val="0"/>
          <w:sz w:val="30"/>
          <w:szCs w:val="30"/>
        </w:rPr>
        <w:t xml:space="preserve">财政部办公厅　</w:t>
      </w:r>
      <w:r w:rsidRPr="00AF7A4E">
        <w:rPr>
          <w:rFonts w:ascii="Verdana" w:eastAsia="宋体" w:hAnsi="Verdana" w:cs="宋体"/>
          <w:color w:val="333333"/>
          <w:kern w:val="0"/>
          <w:sz w:val="30"/>
          <w:szCs w:val="30"/>
        </w:rPr>
        <w:t xml:space="preserve"> </w:t>
      </w:r>
    </w:p>
    <w:p w:rsidR="00760998" w:rsidRPr="00AF7A4E" w:rsidRDefault="00760998" w:rsidP="00760998">
      <w:pPr>
        <w:widowControl/>
        <w:shd w:val="clear" w:color="auto" w:fill="FFFFFF"/>
        <w:spacing w:before="100" w:beforeAutospacing="1" w:after="100" w:afterAutospacing="1" w:line="495" w:lineRule="atLeast"/>
        <w:jc w:val="righ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w:t>
      </w:r>
      <w:r w:rsidRPr="00AF7A4E">
        <w:rPr>
          <w:rFonts w:ascii="Verdana" w:eastAsia="宋体" w:hAnsi="Verdana" w:cs="宋体"/>
          <w:color w:val="333333"/>
          <w:kern w:val="0"/>
          <w:sz w:val="30"/>
          <w:szCs w:val="30"/>
        </w:rPr>
        <w:t xml:space="preserve"> 2017</w:t>
      </w:r>
      <w:r w:rsidRPr="00AF7A4E">
        <w:rPr>
          <w:rFonts w:ascii="Verdana" w:eastAsia="宋体" w:hAnsi="Verdana" w:cs="宋体"/>
          <w:color w:val="333333"/>
          <w:kern w:val="0"/>
          <w:sz w:val="30"/>
          <w:szCs w:val="30"/>
        </w:rPr>
        <w:t>年</w:t>
      </w:r>
      <w:r w:rsidRPr="00AF7A4E">
        <w:rPr>
          <w:rFonts w:ascii="Verdana" w:eastAsia="宋体" w:hAnsi="Verdana" w:cs="宋体"/>
          <w:color w:val="333333"/>
          <w:kern w:val="0"/>
          <w:sz w:val="30"/>
          <w:szCs w:val="30"/>
        </w:rPr>
        <w:t>5</w:t>
      </w:r>
      <w:r w:rsidRPr="00AF7A4E">
        <w:rPr>
          <w:rFonts w:ascii="Verdana" w:eastAsia="宋体" w:hAnsi="Verdana" w:cs="宋体"/>
          <w:color w:val="333333"/>
          <w:kern w:val="0"/>
          <w:sz w:val="30"/>
          <w:szCs w:val="30"/>
        </w:rPr>
        <w:t>月</w:t>
      </w:r>
      <w:r w:rsidRPr="00AF7A4E">
        <w:rPr>
          <w:rFonts w:ascii="Verdana" w:eastAsia="宋体" w:hAnsi="Verdana" w:cs="宋体"/>
          <w:color w:val="333333"/>
          <w:kern w:val="0"/>
          <w:sz w:val="30"/>
          <w:szCs w:val="30"/>
        </w:rPr>
        <w:t>17</w:t>
      </w:r>
      <w:r w:rsidRPr="00AF7A4E">
        <w:rPr>
          <w:rFonts w:ascii="Verdana" w:eastAsia="宋体" w:hAnsi="Verdana" w:cs="宋体"/>
          <w:color w:val="333333"/>
          <w:kern w:val="0"/>
          <w:sz w:val="30"/>
          <w:szCs w:val="30"/>
        </w:rPr>
        <w:t>日</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lastRenderedPageBreak/>
        <w:t xml:space="preserve">　　　　</w:t>
      </w:r>
      <w:r w:rsidRPr="00AF7A4E">
        <w:rPr>
          <w:rFonts w:ascii="Verdana" w:eastAsia="宋体" w:hAnsi="Verdana" w:cs="宋体"/>
          <w:b/>
          <w:bCs/>
          <w:color w:val="333333"/>
          <w:kern w:val="0"/>
          <w:sz w:val="30"/>
          <w:szCs w:val="30"/>
        </w:rPr>
        <w:t>动物疫病防控财政支持政策实施指导意见</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为贯彻落实《农业部</w:t>
      </w:r>
      <w:r w:rsidRPr="00AF7A4E">
        <w:rPr>
          <w:rFonts w:ascii="Verdana" w:eastAsia="宋体" w:hAnsi="Verdana" w:cs="宋体"/>
          <w:color w:val="333333"/>
          <w:kern w:val="0"/>
          <w:sz w:val="30"/>
          <w:szCs w:val="30"/>
        </w:rPr>
        <w:t xml:space="preserve"> </w:t>
      </w:r>
      <w:r w:rsidRPr="00AF7A4E">
        <w:rPr>
          <w:rFonts w:ascii="Verdana" w:eastAsia="宋体" w:hAnsi="Verdana" w:cs="宋体"/>
          <w:color w:val="333333"/>
          <w:kern w:val="0"/>
          <w:sz w:val="30"/>
          <w:szCs w:val="30"/>
        </w:rPr>
        <w:t>财政部关于调整完善动物疫病防控支持政策的通知》（农医发〔</w:t>
      </w:r>
      <w:r w:rsidRPr="00AF7A4E">
        <w:rPr>
          <w:rFonts w:ascii="Verdana" w:eastAsia="宋体" w:hAnsi="Verdana" w:cs="宋体"/>
          <w:color w:val="333333"/>
          <w:kern w:val="0"/>
          <w:sz w:val="30"/>
          <w:szCs w:val="30"/>
        </w:rPr>
        <w:t>2016</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35</w:t>
      </w:r>
      <w:r w:rsidRPr="00AF7A4E">
        <w:rPr>
          <w:rFonts w:ascii="Verdana" w:eastAsia="宋体" w:hAnsi="Verdana" w:cs="宋体"/>
          <w:color w:val="333333"/>
          <w:kern w:val="0"/>
          <w:sz w:val="30"/>
          <w:szCs w:val="30"/>
        </w:rPr>
        <w:t>号）精神，进一步加强动物疫病防治工作，提高资金使用效率，现提出如下指导意见。</w:t>
      </w:r>
      <w:r w:rsidRPr="00AF7A4E">
        <w:rPr>
          <w:rFonts w:ascii="Verdana" w:eastAsia="宋体" w:hAnsi="Verdana" w:cs="宋体"/>
          <w:color w:val="333333"/>
          <w:kern w:val="0"/>
          <w:sz w:val="30"/>
          <w:szCs w:val="30"/>
        </w:rPr>
        <w:t xml:space="preserve"> </w:t>
      </w:r>
    </w:p>
    <w:p w:rsidR="00760998" w:rsidRPr="00437B07" w:rsidRDefault="00760998" w:rsidP="00437B07">
      <w:pPr>
        <w:widowControl/>
        <w:shd w:val="clear" w:color="auto" w:fill="FFFFFF"/>
        <w:jc w:val="left"/>
        <w:rPr>
          <w:rFonts w:ascii="Verdana" w:eastAsia="宋体" w:hAnsi="Verdana" w:cs="宋体"/>
          <w:b/>
          <w:color w:val="333333"/>
          <w:kern w:val="0"/>
          <w:sz w:val="30"/>
          <w:szCs w:val="30"/>
        </w:rPr>
      </w:pPr>
      <w:r w:rsidRPr="00AF7A4E">
        <w:rPr>
          <w:rFonts w:ascii="Verdana" w:eastAsia="宋体" w:hAnsi="Verdana" w:cs="宋体"/>
          <w:color w:val="333333"/>
          <w:kern w:val="0"/>
          <w:sz w:val="30"/>
          <w:szCs w:val="30"/>
        </w:rPr>
        <w:t xml:space="preserve">　</w:t>
      </w:r>
      <w:r w:rsidRPr="00437B07">
        <w:rPr>
          <w:rFonts w:ascii="Verdana" w:eastAsia="宋体" w:hAnsi="Verdana" w:cs="宋体"/>
          <w:b/>
          <w:color w:val="333333"/>
          <w:kern w:val="0"/>
          <w:sz w:val="30"/>
          <w:szCs w:val="30"/>
        </w:rPr>
        <w:t xml:space="preserve">　一、总体要求</w:t>
      </w:r>
      <w:r w:rsidRPr="00437B07">
        <w:rPr>
          <w:rFonts w:ascii="Verdana" w:eastAsia="宋体" w:hAnsi="Verdana" w:cs="宋体"/>
          <w:b/>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通过政策实施，加强政府引导，充分发挥市场机制作用，进一步优化动物防疫资源配置，促进动物防疫工作深入开展，有效降低动物疫病发生风险，提升兽医卫生水平。</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在政策落实中，坚持四个原则。</w:t>
      </w:r>
      <w:r w:rsidRPr="00AF7A4E">
        <w:rPr>
          <w:rFonts w:ascii="Verdana" w:eastAsia="宋体" w:hAnsi="Verdana" w:cs="宋体"/>
          <w:b/>
          <w:bCs/>
          <w:color w:val="333333"/>
          <w:kern w:val="0"/>
          <w:sz w:val="30"/>
          <w:szCs w:val="30"/>
        </w:rPr>
        <w:t>一是强化责任意识。</w:t>
      </w:r>
      <w:r w:rsidRPr="00AF7A4E">
        <w:rPr>
          <w:rFonts w:ascii="Verdana" w:eastAsia="宋体" w:hAnsi="Verdana" w:cs="宋体"/>
          <w:color w:val="333333"/>
          <w:kern w:val="0"/>
          <w:sz w:val="30"/>
          <w:szCs w:val="30"/>
        </w:rPr>
        <w:t>落实好生产经营者的主体责任和省级部门的监管责任，确保政策有效落实。</w:t>
      </w:r>
      <w:r w:rsidRPr="00AF7A4E">
        <w:rPr>
          <w:rFonts w:ascii="Verdana" w:eastAsia="宋体" w:hAnsi="Verdana" w:cs="宋体"/>
          <w:b/>
          <w:bCs/>
          <w:color w:val="333333"/>
          <w:kern w:val="0"/>
          <w:sz w:val="30"/>
          <w:szCs w:val="30"/>
        </w:rPr>
        <w:t>二是严格规范操作。</w:t>
      </w:r>
      <w:r w:rsidRPr="00AF7A4E">
        <w:rPr>
          <w:rFonts w:ascii="Verdana" w:eastAsia="宋体" w:hAnsi="Verdana" w:cs="宋体"/>
          <w:color w:val="333333"/>
          <w:kern w:val="0"/>
          <w:sz w:val="30"/>
          <w:szCs w:val="30"/>
        </w:rPr>
        <w:t>加强过程监管和绩效考核，强化信息公开，防范廉政风险。</w:t>
      </w:r>
      <w:r w:rsidRPr="00AF7A4E">
        <w:rPr>
          <w:rFonts w:ascii="Verdana" w:eastAsia="宋体" w:hAnsi="Verdana" w:cs="宋体"/>
          <w:b/>
          <w:bCs/>
          <w:color w:val="333333"/>
          <w:kern w:val="0"/>
          <w:sz w:val="30"/>
          <w:szCs w:val="30"/>
        </w:rPr>
        <w:t>三是注重市场化导向。</w:t>
      </w:r>
      <w:r w:rsidRPr="00AF7A4E">
        <w:rPr>
          <w:rFonts w:ascii="Verdana" w:eastAsia="宋体" w:hAnsi="Verdana" w:cs="宋体"/>
          <w:color w:val="333333"/>
          <w:kern w:val="0"/>
          <w:sz w:val="30"/>
          <w:szCs w:val="30"/>
        </w:rPr>
        <w:t>积极探索政府购买服务实现形式，引导社会力量参与基层动物防疫工作。</w:t>
      </w:r>
      <w:r w:rsidRPr="00AF7A4E">
        <w:rPr>
          <w:rFonts w:ascii="Verdana" w:eastAsia="宋体" w:hAnsi="Verdana" w:cs="宋体"/>
          <w:b/>
          <w:bCs/>
          <w:color w:val="333333"/>
          <w:kern w:val="0"/>
          <w:sz w:val="30"/>
          <w:szCs w:val="30"/>
        </w:rPr>
        <w:t>四是创新管理方式。</w:t>
      </w:r>
      <w:r w:rsidRPr="00AF7A4E">
        <w:rPr>
          <w:rFonts w:ascii="Verdana" w:eastAsia="宋体" w:hAnsi="Verdana" w:cs="宋体"/>
          <w:color w:val="333333"/>
          <w:kern w:val="0"/>
          <w:sz w:val="30"/>
          <w:szCs w:val="30"/>
        </w:rPr>
        <w:t>加快推进养殖场户自主选购疫苗、财政直补政策实施。</w:t>
      </w:r>
      <w:r w:rsidRPr="00AF7A4E">
        <w:rPr>
          <w:rFonts w:ascii="Verdana" w:eastAsia="宋体" w:hAnsi="Verdana" w:cs="宋体"/>
          <w:color w:val="333333"/>
          <w:kern w:val="0"/>
          <w:sz w:val="30"/>
          <w:szCs w:val="30"/>
        </w:rPr>
        <w:t xml:space="preserve"> </w:t>
      </w:r>
    </w:p>
    <w:p w:rsidR="00760998" w:rsidRPr="00437B07" w:rsidRDefault="00760998" w:rsidP="00437B07">
      <w:pPr>
        <w:widowControl/>
        <w:shd w:val="clear" w:color="auto" w:fill="FFFFFF"/>
        <w:jc w:val="left"/>
        <w:rPr>
          <w:rFonts w:ascii="Verdana" w:eastAsia="宋体" w:hAnsi="Verdana" w:cs="宋体"/>
          <w:b/>
          <w:color w:val="333333"/>
          <w:kern w:val="0"/>
          <w:sz w:val="30"/>
          <w:szCs w:val="30"/>
        </w:rPr>
      </w:pPr>
      <w:r w:rsidRPr="00AF7A4E">
        <w:rPr>
          <w:rFonts w:ascii="Verdana" w:eastAsia="宋体" w:hAnsi="Verdana" w:cs="宋体"/>
          <w:color w:val="333333"/>
          <w:kern w:val="0"/>
          <w:sz w:val="30"/>
          <w:szCs w:val="30"/>
        </w:rPr>
        <w:t xml:space="preserve">　</w:t>
      </w:r>
      <w:r w:rsidRPr="00437B07">
        <w:rPr>
          <w:rFonts w:ascii="Verdana" w:eastAsia="宋体" w:hAnsi="Verdana" w:cs="宋体"/>
          <w:b/>
          <w:color w:val="333333"/>
          <w:kern w:val="0"/>
          <w:sz w:val="30"/>
          <w:szCs w:val="30"/>
        </w:rPr>
        <w:t xml:space="preserve">　二、主要内容</w:t>
      </w:r>
      <w:r w:rsidRPr="00437B07">
        <w:rPr>
          <w:rFonts w:ascii="Verdana" w:eastAsia="宋体" w:hAnsi="Verdana" w:cs="宋体"/>
          <w:b/>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动物疫病防控财政支持政策主要包括强制免疫补助、强制扑杀补助、养殖环节无害化处理补助三项内容。国家建立强制免疫和强制扑杀补助病种动态调整机制。根据动物疫病防控需要，农业部、财政部依法适时将国家优先防治的重要动物疫病、影响重大的新发传染病和人畜共患病纳入国家强制免疫和强制扑杀财政补助范围。在风险评估基础上，综合考虑中央财政支持能力，</w:t>
      </w:r>
      <w:r w:rsidRPr="00AF7A4E">
        <w:rPr>
          <w:rFonts w:ascii="Verdana" w:eastAsia="宋体" w:hAnsi="Verdana" w:cs="宋体"/>
          <w:color w:val="333333"/>
          <w:kern w:val="0"/>
          <w:sz w:val="30"/>
          <w:szCs w:val="30"/>
        </w:rPr>
        <w:lastRenderedPageBreak/>
        <w:t>对已达到净化消灭标准的、控制较好的或以地方和养殖场户投入为主可取得良好防治成效的动物疫病，适时停止中央财政强制免疫补助。各省（区、市）可根据动物疫病防控需要增加强制免疫和强制扑杀补助病种。</w:t>
      </w:r>
      <w:r w:rsidRPr="00AF7A4E">
        <w:rPr>
          <w:rFonts w:ascii="Verdana" w:eastAsia="宋体" w:hAnsi="Verdana" w:cs="宋体"/>
          <w:color w:val="333333"/>
          <w:kern w:val="0"/>
          <w:sz w:val="30"/>
          <w:szCs w:val="30"/>
        </w:rPr>
        <w:t xml:space="preserve"> </w:t>
      </w:r>
    </w:p>
    <w:p w:rsidR="00760998" w:rsidRPr="00437B07" w:rsidRDefault="00760998" w:rsidP="00437B07">
      <w:pPr>
        <w:widowControl/>
        <w:shd w:val="clear" w:color="auto" w:fill="FFFFFF"/>
        <w:jc w:val="left"/>
        <w:rPr>
          <w:rFonts w:ascii="Verdana" w:eastAsia="宋体" w:hAnsi="Verdana" w:cs="宋体"/>
          <w:b/>
          <w:color w:val="333333"/>
          <w:kern w:val="0"/>
          <w:sz w:val="30"/>
          <w:szCs w:val="30"/>
        </w:rPr>
      </w:pPr>
      <w:r w:rsidRPr="00AF7A4E">
        <w:rPr>
          <w:rFonts w:ascii="Verdana" w:eastAsia="宋体" w:hAnsi="Verdana" w:cs="宋体"/>
          <w:color w:val="333333"/>
          <w:kern w:val="0"/>
          <w:sz w:val="30"/>
          <w:szCs w:val="30"/>
        </w:rPr>
        <w:t xml:space="preserve">　　</w:t>
      </w:r>
      <w:r w:rsidRPr="00437B07">
        <w:rPr>
          <w:rFonts w:ascii="Verdana" w:eastAsia="宋体" w:hAnsi="Verdana" w:cs="宋体"/>
          <w:b/>
          <w:color w:val="333333"/>
          <w:kern w:val="0"/>
          <w:sz w:val="30"/>
          <w:szCs w:val="30"/>
        </w:rPr>
        <w:t>（一）强制免疫补助</w:t>
      </w:r>
      <w:r w:rsidRPr="00437B07">
        <w:rPr>
          <w:rFonts w:ascii="Verdana" w:eastAsia="宋体" w:hAnsi="Verdana" w:cs="宋体"/>
          <w:b/>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主要用于开展口蹄疫、高致病性禽流感、小反刍兽疫、布病、包虫病等动物疫病强制免疫疫苗（驱虫药物）采购、储存、注射（投喂）及免疫效果监测评价、人员防护等相关防控工作，以及对实施和购买动物防疫服务等予以补助。</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w:t>
      </w:r>
      <w:r w:rsidRPr="00AF7A4E">
        <w:rPr>
          <w:rFonts w:ascii="Verdana" w:eastAsia="宋体" w:hAnsi="Verdana" w:cs="宋体"/>
          <w:b/>
          <w:bCs/>
          <w:color w:val="333333"/>
          <w:kern w:val="0"/>
          <w:sz w:val="30"/>
          <w:szCs w:val="30"/>
        </w:rPr>
        <w:t>1.</w:t>
      </w:r>
      <w:r w:rsidRPr="00AF7A4E">
        <w:rPr>
          <w:rFonts w:ascii="Verdana" w:eastAsia="宋体" w:hAnsi="Verdana" w:cs="宋体"/>
          <w:b/>
          <w:bCs/>
          <w:color w:val="333333"/>
          <w:kern w:val="0"/>
          <w:sz w:val="30"/>
          <w:szCs w:val="30"/>
        </w:rPr>
        <w:t>补助畜禽种类</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口蹄疫：猪、牛、羊、骆驼和鹿等偶蹄动物。</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高致病性禽流感：鸡、鸭、鹅、鸽子、鹌鹑等家禽。</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小反刍兽疫：羊。</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布病、包虫病：牛、羊等。</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w:t>
      </w:r>
      <w:r w:rsidRPr="00AF7A4E">
        <w:rPr>
          <w:rFonts w:ascii="Verdana" w:eastAsia="宋体" w:hAnsi="Verdana" w:cs="宋体"/>
          <w:b/>
          <w:bCs/>
          <w:color w:val="333333"/>
          <w:kern w:val="0"/>
          <w:sz w:val="30"/>
          <w:szCs w:val="30"/>
        </w:rPr>
        <w:t>2.</w:t>
      </w:r>
      <w:r w:rsidRPr="00AF7A4E">
        <w:rPr>
          <w:rFonts w:ascii="Verdana" w:eastAsia="宋体" w:hAnsi="Verdana" w:cs="宋体"/>
          <w:b/>
          <w:bCs/>
          <w:color w:val="333333"/>
          <w:kern w:val="0"/>
          <w:sz w:val="30"/>
          <w:szCs w:val="30"/>
        </w:rPr>
        <w:t>补助范围</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口蹄疫、高致病性禽流感、小反刍兽疫：全国（按要求申请不免疫的除外）。</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布病：布病一类地区，目前包括北京、天津、河北、山西、内蒙古、辽宁（含大连）、吉林、黑龙江、山东（含青岛）、河南、陕西、甘肃、青海、宁夏、新疆和新疆生产建设兵团。</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包虫病：包虫病疫区，目前包括内蒙古、四川、西藏、甘肃、青海、宁夏、新疆和新疆生产建设兵团。</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lastRenderedPageBreak/>
        <w:t xml:space="preserve">　　</w:t>
      </w:r>
      <w:r w:rsidRPr="00AF7A4E">
        <w:rPr>
          <w:rFonts w:ascii="Verdana" w:eastAsia="宋体" w:hAnsi="Verdana" w:cs="宋体"/>
          <w:b/>
          <w:bCs/>
          <w:color w:val="333333"/>
          <w:kern w:val="0"/>
          <w:sz w:val="30"/>
          <w:szCs w:val="30"/>
        </w:rPr>
        <w:t>3.</w:t>
      </w:r>
      <w:r w:rsidRPr="00AF7A4E">
        <w:rPr>
          <w:rFonts w:ascii="Verdana" w:eastAsia="宋体" w:hAnsi="Verdana" w:cs="宋体"/>
          <w:b/>
          <w:bCs/>
          <w:color w:val="333333"/>
          <w:kern w:val="0"/>
          <w:sz w:val="30"/>
          <w:szCs w:val="30"/>
        </w:rPr>
        <w:t>经费拨付与使用</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中央财政补助经费根据国家统计局最新公布的畜禽饲养量、单体畜禽补助标准和补助系数等因素测算，切块下达各省级财政包干使用。各省（区、市）应根据疫苗实际招标价格、需求数量、政府购买服务数量及动物防疫工作等需求，结合中央财政补助经费，据实安排省级财政补助经费。</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强制免疫疫苗集中招标采购继续由省级兽医主管部门会同财政部门组织。为促进畜禽养殖经营者落实强制免疫主体责任，允许对符合条件的养殖场户实行强制免疫</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先打后补</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的补助方式。开展</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先打后补</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的养殖场户可自行选择国家批准使用的相关动物疫病疫苗，地方财政部门根据兽医部门提供的养殖场户实际免疫数量和免疫效果安排补助经费。各省（区、市）应积极开展强制免疫</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先打后补</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试点并逐步推开，具体实施办法根据本辖区实际情况制定。</w:t>
      </w:r>
      <w:r w:rsidRPr="00AF7A4E">
        <w:rPr>
          <w:rFonts w:ascii="Verdana" w:eastAsia="宋体" w:hAnsi="Verdana" w:cs="宋体"/>
          <w:color w:val="333333"/>
          <w:kern w:val="0"/>
          <w:sz w:val="30"/>
          <w:szCs w:val="30"/>
        </w:rPr>
        <w:t xml:space="preserve"> </w:t>
      </w:r>
    </w:p>
    <w:p w:rsidR="00760998" w:rsidRPr="00437B07" w:rsidRDefault="00760998" w:rsidP="00437B07">
      <w:pPr>
        <w:widowControl/>
        <w:shd w:val="clear" w:color="auto" w:fill="FFFFFF"/>
        <w:jc w:val="left"/>
        <w:rPr>
          <w:rFonts w:ascii="Verdana" w:eastAsia="宋体" w:hAnsi="Verdana" w:cs="宋体"/>
          <w:b/>
          <w:color w:val="333333"/>
          <w:kern w:val="0"/>
          <w:sz w:val="30"/>
          <w:szCs w:val="30"/>
        </w:rPr>
      </w:pPr>
      <w:r w:rsidRPr="00AF7A4E">
        <w:rPr>
          <w:rFonts w:ascii="Verdana" w:eastAsia="宋体" w:hAnsi="Verdana" w:cs="宋体"/>
          <w:color w:val="333333"/>
          <w:kern w:val="0"/>
          <w:sz w:val="30"/>
          <w:szCs w:val="30"/>
        </w:rPr>
        <w:t xml:space="preserve">　　</w:t>
      </w:r>
      <w:r w:rsidRPr="00437B07">
        <w:rPr>
          <w:rFonts w:ascii="Verdana" w:eastAsia="宋体" w:hAnsi="Verdana" w:cs="宋体"/>
          <w:b/>
          <w:color w:val="333333"/>
          <w:kern w:val="0"/>
          <w:sz w:val="30"/>
          <w:szCs w:val="30"/>
        </w:rPr>
        <w:t>（二）强制扑杀补助</w:t>
      </w:r>
      <w:r w:rsidRPr="00437B07">
        <w:rPr>
          <w:rFonts w:ascii="Verdana" w:eastAsia="宋体" w:hAnsi="Verdana" w:cs="宋体"/>
          <w:b/>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国家在预防、控制和扑灭动物疫病过程中，对被强制扑杀动物的所有者给予补偿。目前纳入强制扑杀中央财政补助范围的疫病种类包括口蹄疫、高致病性禽流感、</w:t>
      </w:r>
      <w:r w:rsidRPr="00AF7A4E">
        <w:rPr>
          <w:rFonts w:ascii="Verdana" w:eastAsia="宋体" w:hAnsi="Verdana" w:cs="宋体"/>
          <w:color w:val="333333"/>
          <w:kern w:val="0"/>
          <w:sz w:val="30"/>
          <w:szCs w:val="30"/>
        </w:rPr>
        <w:t>H7N9</w:t>
      </w:r>
      <w:r w:rsidRPr="00AF7A4E">
        <w:rPr>
          <w:rFonts w:ascii="Verdana" w:eastAsia="宋体" w:hAnsi="Verdana" w:cs="宋体"/>
          <w:color w:val="333333"/>
          <w:kern w:val="0"/>
          <w:sz w:val="30"/>
          <w:szCs w:val="30"/>
        </w:rPr>
        <w:t>流感、小反刍兽疫、布病、结核病、包虫病、马鼻疽和马传贫。强制扑杀补助经费由中央财政和地方财政共同承担。</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w:t>
      </w:r>
      <w:r w:rsidRPr="00AF7A4E">
        <w:rPr>
          <w:rFonts w:ascii="Verdana" w:eastAsia="宋体" w:hAnsi="Verdana" w:cs="宋体"/>
          <w:b/>
          <w:bCs/>
          <w:color w:val="333333"/>
          <w:kern w:val="0"/>
          <w:sz w:val="30"/>
          <w:szCs w:val="30"/>
        </w:rPr>
        <w:t>1.</w:t>
      </w:r>
      <w:r w:rsidRPr="00AF7A4E">
        <w:rPr>
          <w:rFonts w:ascii="Verdana" w:eastAsia="宋体" w:hAnsi="Verdana" w:cs="宋体"/>
          <w:b/>
          <w:bCs/>
          <w:color w:val="333333"/>
          <w:kern w:val="0"/>
          <w:sz w:val="30"/>
          <w:szCs w:val="30"/>
        </w:rPr>
        <w:t>补助畜禽种类</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口蹄疫：猪、牛、羊等。</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lastRenderedPageBreak/>
        <w:t xml:space="preserve">　　高致病性禽流感、</w:t>
      </w:r>
      <w:r w:rsidRPr="00AF7A4E">
        <w:rPr>
          <w:rFonts w:ascii="Verdana" w:eastAsia="宋体" w:hAnsi="Verdana" w:cs="宋体"/>
          <w:color w:val="333333"/>
          <w:kern w:val="0"/>
          <w:sz w:val="30"/>
          <w:szCs w:val="30"/>
        </w:rPr>
        <w:t>H7N9</w:t>
      </w:r>
      <w:r w:rsidRPr="00AF7A4E">
        <w:rPr>
          <w:rFonts w:ascii="Verdana" w:eastAsia="宋体" w:hAnsi="Verdana" w:cs="宋体"/>
          <w:color w:val="333333"/>
          <w:kern w:val="0"/>
          <w:sz w:val="30"/>
          <w:szCs w:val="30"/>
        </w:rPr>
        <w:t>流感：鸡、鸭、鹅、鸽子、鹌鹑等家禽。</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小反刍兽疫：羊。</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布病、结核病和包虫病：牛、羊等。</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马鼻疽、马传贫：马等。</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w:t>
      </w:r>
      <w:r w:rsidRPr="00AF7A4E">
        <w:rPr>
          <w:rFonts w:ascii="Verdana" w:eastAsia="宋体" w:hAnsi="Verdana" w:cs="宋体"/>
          <w:b/>
          <w:bCs/>
          <w:color w:val="333333"/>
          <w:kern w:val="0"/>
          <w:sz w:val="30"/>
          <w:szCs w:val="30"/>
        </w:rPr>
        <w:t>2.</w:t>
      </w:r>
      <w:r w:rsidRPr="00AF7A4E">
        <w:rPr>
          <w:rFonts w:ascii="Verdana" w:eastAsia="宋体" w:hAnsi="Verdana" w:cs="宋体"/>
          <w:b/>
          <w:bCs/>
          <w:color w:val="333333"/>
          <w:kern w:val="0"/>
          <w:sz w:val="30"/>
          <w:szCs w:val="30"/>
        </w:rPr>
        <w:t>补助经费测算</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强制扑杀中央财政补助经费根据实际扑杀畜禽数量、补助测算标准和中央财政补助比例测算。</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扑杀补助平均测算标准为禽</w:t>
      </w:r>
      <w:r w:rsidRPr="00AF7A4E">
        <w:rPr>
          <w:rFonts w:ascii="Verdana" w:eastAsia="宋体" w:hAnsi="Verdana" w:cs="宋体"/>
          <w:color w:val="333333"/>
          <w:kern w:val="0"/>
          <w:sz w:val="30"/>
          <w:szCs w:val="30"/>
        </w:rPr>
        <w:t>15</w:t>
      </w:r>
      <w:r w:rsidRPr="00AF7A4E">
        <w:rPr>
          <w:rFonts w:ascii="Verdana" w:eastAsia="宋体" w:hAnsi="Verdana" w:cs="宋体"/>
          <w:color w:val="333333"/>
          <w:kern w:val="0"/>
          <w:sz w:val="30"/>
          <w:szCs w:val="30"/>
        </w:rPr>
        <w:t>元</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羽、猪</w:t>
      </w:r>
      <w:r w:rsidRPr="00AF7A4E">
        <w:rPr>
          <w:rFonts w:ascii="Verdana" w:eastAsia="宋体" w:hAnsi="Verdana" w:cs="宋体"/>
          <w:color w:val="333333"/>
          <w:kern w:val="0"/>
          <w:sz w:val="30"/>
          <w:szCs w:val="30"/>
        </w:rPr>
        <w:t>800</w:t>
      </w:r>
      <w:r w:rsidRPr="00AF7A4E">
        <w:rPr>
          <w:rFonts w:ascii="Verdana" w:eastAsia="宋体" w:hAnsi="Verdana" w:cs="宋体"/>
          <w:color w:val="333333"/>
          <w:kern w:val="0"/>
          <w:sz w:val="30"/>
          <w:szCs w:val="30"/>
        </w:rPr>
        <w:t>元</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头、奶牛</w:t>
      </w:r>
      <w:r w:rsidRPr="00AF7A4E">
        <w:rPr>
          <w:rFonts w:ascii="Verdana" w:eastAsia="宋体" w:hAnsi="Verdana" w:cs="宋体"/>
          <w:color w:val="333333"/>
          <w:kern w:val="0"/>
          <w:sz w:val="30"/>
          <w:szCs w:val="30"/>
        </w:rPr>
        <w:t>6000</w:t>
      </w:r>
      <w:r w:rsidRPr="00AF7A4E">
        <w:rPr>
          <w:rFonts w:ascii="Verdana" w:eastAsia="宋体" w:hAnsi="Verdana" w:cs="宋体"/>
          <w:color w:val="333333"/>
          <w:kern w:val="0"/>
          <w:sz w:val="30"/>
          <w:szCs w:val="30"/>
        </w:rPr>
        <w:t>元</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头、肉牛</w:t>
      </w:r>
      <w:r w:rsidRPr="00AF7A4E">
        <w:rPr>
          <w:rFonts w:ascii="Verdana" w:eastAsia="宋体" w:hAnsi="Verdana" w:cs="宋体"/>
          <w:color w:val="333333"/>
          <w:kern w:val="0"/>
          <w:sz w:val="30"/>
          <w:szCs w:val="30"/>
        </w:rPr>
        <w:t>3000</w:t>
      </w:r>
      <w:r w:rsidRPr="00AF7A4E">
        <w:rPr>
          <w:rFonts w:ascii="Verdana" w:eastAsia="宋体" w:hAnsi="Verdana" w:cs="宋体"/>
          <w:color w:val="333333"/>
          <w:kern w:val="0"/>
          <w:sz w:val="30"/>
          <w:szCs w:val="30"/>
        </w:rPr>
        <w:t>元</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头、羊</w:t>
      </w:r>
      <w:r w:rsidRPr="00AF7A4E">
        <w:rPr>
          <w:rFonts w:ascii="Verdana" w:eastAsia="宋体" w:hAnsi="Verdana" w:cs="宋体"/>
          <w:color w:val="333333"/>
          <w:kern w:val="0"/>
          <w:sz w:val="30"/>
          <w:szCs w:val="30"/>
        </w:rPr>
        <w:t>500</w:t>
      </w:r>
      <w:r w:rsidRPr="00AF7A4E">
        <w:rPr>
          <w:rFonts w:ascii="Verdana" w:eastAsia="宋体" w:hAnsi="Verdana" w:cs="宋体"/>
          <w:color w:val="333333"/>
          <w:kern w:val="0"/>
          <w:sz w:val="30"/>
          <w:szCs w:val="30"/>
        </w:rPr>
        <w:t>元</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只、马</w:t>
      </w:r>
      <w:r w:rsidRPr="00AF7A4E">
        <w:rPr>
          <w:rFonts w:ascii="Verdana" w:eastAsia="宋体" w:hAnsi="Verdana" w:cs="宋体"/>
          <w:color w:val="333333"/>
          <w:kern w:val="0"/>
          <w:sz w:val="30"/>
          <w:szCs w:val="30"/>
        </w:rPr>
        <w:t>12000</w:t>
      </w:r>
      <w:r w:rsidRPr="00AF7A4E">
        <w:rPr>
          <w:rFonts w:ascii="Verdana" w:eastAsia="宋体" w:hAnsi="Verdana" w:cs="宋体"/>
          <w:color w:val="333333"/>
          <w:kern w:val="0"/>
          <w:sz w:val="30"/>
          <w:szCs w:val="30"/>
        </w:rPr>
        <w:t>元</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匹，其他畜禽补助测算标准参照执行。各省（区、市）可根据畜禽大小、品种等因素细化补助测算标准。</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中央财政对东、中、西部地区的补助比例分别为</w:t>
      </w:r>
      <w:r w:rsidRPr="00AF7A4E">
        <w:rPr>
          <w:rFonts w:ascii="Verdana" w:eastAsia="宋体" w:hAnsi="Verdana" w:cs="宋体"/>
          <w:color w:val="333333"/>
          <w:kern w:val="0"/>
          <w:sz w:val="30"/>
          <w:szCs w:val="30"/>
        </w:rPr>
        <w:t>40%</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60%</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80%</w:t>
      </w:r>
      <w:r w:rsidRPr="00AF7A4E">
        <w:rPr>
          <w:rFonts w:ascii="Verdana" w:eastAsia="宋体" w:hAnsi="Verdana" w:cs="宋体"/>
          <w:color w:val="333333"/>
          <w:kern w:val="0"/>
          <w:sz w:val="30"/>
          <w:szCs w:val="30"/>
        </w:rPr>
        <w:t>，对新疆生产建设兵团和中央直属垦区的补助比例为</w:t>
      </w:r>
      <w:r w:rsidRPr="00AF7A4E">
        <w:rPr>
          <w:rFonts w:ascii="Verdana" w:eastAsia="宋体" w:hAnsi="Verdana" w:cs="宋体"/>
          <w:color w:val="333333"/>
          <w:kern w:val="0"/>
          <w:sz w:val="30"/>
          <w:szCs w:val="30"/>
        </w:rPr>
        <w:t>100%</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东部地区包括北京、上海、江苏、浙江、福建、山东、广东、宁波、厦门、青岛、深圳；中部地区包括天津、河北、山西、辽宁、吉林、黑龙江、安徽、江西、河南、湖北（不含恩施州）、湖南（不含湘西州）、海南、大连；西部地区包括内蒙古、广西、重庆、四川、贵州、云南、西藏、陕西、甘肃、青海、宁夏、新疆、湖北恩施州、湖南湘西州。</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w:t>
      </w:r>
      <w:r w:rsidRPr="00AF7A4E">
        <w:rPr>
          <w:rFonts w:ascii="Verdana" w:eastAsia="宋体" w:hAnsi="Verdana" w:cs="宋体"/>
          <w:b/>
          <w:bCs/>
          <w:color w:val="333333"/>
          <w:kern w:val="0"/>
          <w:sz w:val="30"/>
          <w:szCs w:val="30"/>
        </w:rPr>
        <w:t>3.</w:t>
      </w:r>
      <w:r w:rsidRPr="00AF7A4E">
        <w:rPr>
          <w:rFonts w:ascii="Verdana" w:eastAsia="宋体" w:hAnsi="Verdana" w:cs="宋体"/>
          <w:b/>
          <w:bCs/>
          <w:color w:val="333333"/>
          <w:kern w:val="0"/>
          <w:sz w:val="30"/>
          <w:szCs w:val="30"/>
        </w:rPr>
        <w:t>补助经费申请</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lastRenderedPageBreak/>
        <w:t xml:space="preserve">　　每年</w:t>
      </w:r>
      <w:r w:rsidRPr="00AF7A4E">
        <w:rPr>
          <w:rFonts w:ascii="Verdana" w:eastAsia="宋体" w:hAnsi="Verdana" w:cs="宋体"/>
          <w:color w:val="333333"/>
          <w:kern w:val="0"/>
          <w:sz w:val="30"/>
          <w:szCs w:val="30"/>
        </w:rPr>
        <w:t>3</w:t>
      </w:r>
      <w:r w:rsidRPr="00AF7A4E">
        <w:rPr>
          <w:rFonts w:ascii="Verdana" w:eastAsia="宋体" w:hAnsi="Verdana" w:cs="宋体"/>
          <w:color w:val="333333"/>
          <w:kern w:val="0"/>
          <w:sz w:val="30"/>
          <w:szCs w:val="30"/>
        </w:rPr>
        <w:t>月</w:t>
      </w:r>
      <w:r w:rsidRPr="00AF7A4E">
        <w:rPr>
          <w:rFonts w:ascii="Verdana" w:eastAsia="宋体" w:hAnsi="Verdana" w:cs="宋体"/>
          <w:color w:val="333333"/>
          <w:kern w:val="0"/>
          <w:sz w:val="30"/>
          <w:szCs w:val="30"/>
        </w:rPr>
        <w:t>15</w:t>
      </w:r>
      <w:r w:rsidRPr="00AF7A4E">
        <w:rPr>
          <w:rFonts w:ascii="Verdana" w:eastAsia="宋体" w:hAnsi="Verdana" w:cs="宋体"/>
          <w:color w:val="333333"/>
          <w:kern w:val="0"/>
          <w:sz w:val="30"/>
          <w:szCs w:val="30"/>
        </w:rPr>
        <w:t>日前，各省（区、市）兽医主管部门会同财政部门向农业部、财政部报送上一年度</w:t>
      </w:r>
      <w:r w:rsidRPr="00AF7A4E">
        <w:rPr>
          <w:rFonts w:ascii="Verdana" w:eastAsia="宋体" w:hAnsi="Verdana" w:cs="宋体"/>
          <w:color w:val="333333"/>
          <w:kern w:val="0"/>
          <w:sz w:val="30"/>
          <w:szCs w:val="30"/>
        </w:rPr>
        <w:t>3</w:t>
      </w:r>
      <w:r w:rsidRPr="00AF7A4E">
        <w:rPr>
          <w:rFonts w:ascii="Verdana" w:eastAsia="宋体" w:hAnsi="Verdana" w:cs="宋体"/>
          <w:color w:val="333333"/>
          <w:kern w:val="0"/>
          <w:sz w:val="30"/>
          <w:szCs w:val="30"/>
        </w:rPr>
        <w:t>月</w:t>
      </w:r>
      <w:r w:rsidRPr="00AF7A4E">
        <w:rPr>
          <w:rFonts w:ascii="Verdana" w:eastAsia="宋体" w:hAnsi="Verdana" w:cs="宋体"/>
          <w:color w:val="333333"/>
          <w:kern w:val="0"/>
          <w:sz w:val="30"/>
          <w:szCs w:val="30"/>
        </w:rPr>
        <w:t>1</w:t>
      </w:r>
      <w:r w:rsidRPr="00AF7A4E">
        <w:rPr>
          <w:rFonts w:ascii="Verdana" w:eastAsia="宋体" w:hAnsi="Verdana" w:cs="宋体"/>
          <w:color w:val="333333"/>
          <w:kern w:val="0"/>
          <w:sz w:val="30"/>
          <w:szCs w:val="30"/>
        </w:rPr>
        <w:t>日至当年</w:t>
      </w:r>
      <w:r w:rsidRPr="00AF7A4E">
        <w:rPr>
          <w:rFonts w:ascii="Verdana" w:eastAsia="宋体" w:hAnsi="Verdana" w:cs="宋体"/>
          <w:color w:val="333333"/>
          <w:kern w:val="0"/>
          <w:sz w:val="30"/>
          <w:szCs w:val="30"/>
        </w:rPr>
        <w:t>2</w:t>
      </w:r>
      <w:r w:rsidRPr="00AF7A4E">
        <w:rPr>
          <w:rFonts w:ascii="Verdana" w:eastAsia="宋体" w:hAnsi="Verdana" w:cs="宋体"/>
          <w:color w:val="333333"/>
          <w:kern w:val="0"/>
          <w:sz w:val="30"/>
          <w:szCs w:val="30"/>
        </w:rPr>
        <w:t>月</w:t>
      </w:r>
      <w:r w:rsidRPr="00AF7A4E">
        <w:rPr>
          <w:rFonts w:ascii="Verdana" w:eastAsia="宋体" w:hAnsi="Verdana" w:cs="宋体"/>
          <w:color w:val="333333"/>
          <w:kern w:val="0"/>
          <w:sz w:val="30"/>
          <w:szCs w:val="30"/>
        </w:rPr>
        <w:t>28</w:t>
      </w:r>
      <w:r w:rsidRPr="00AF7A4E">
        <w:rPr>
          <w:rFonts w:ascii="Verdana" w:eastAsia="宋体" w:hAnsi="Verdana" w:cs="宋体"/>
          <w:color w:val="333333"/>
          <w:kern w:val="0"/>
          <w:sz w:val="30"/>
          <w:szCs w:val="30"/>
        </w:rPr>
        <w:t>日（</w:t>
      </w:r>
      <w:r w:rsidRPr="00AF7A4E">
        <w:rPr>
          <w:rFonts w:ascii="Verdana" w:eastAsia="宋体" w:hAnsi="Verdana" w:cs="宋体"/>
          <w:color w:val="333333"/>
          <w:kern w:val="0"/>
          <w:sz w:val="30"/>
          <w:szCs w:val="30"/>
        </w:rPr>
        <w:t>29</w:t>
      </w:r>
      <w:r w:rsidRPr="00AF7A4E">
        <w:rPr>
          <w:rFonts w:ascii="Verdana" w:eastAsia="宋体" w:hAnsi="Verdana" w:cs="宋体"/>
          <w:color w:val="333333"/>
          <w:kern w:val="0"/>
          <w:sz w:val="30"/>
          <w:szCs w:val="30"/>
        </w:rPr>
        <w:t>日）期间中央财政强制扑杀实施情况，应详细说明强制扑杀畜禽的品种、数量、时间、地点以及各级财政补助经费的测算。</w:t>
      </w:r>
      <w:r w:rsidRPr="00AF7A4E">
        <w:rPr>
          <w:rFonts w:ascii="Verdana" w:eastAsia="宋体" w:hAnsi="Verdana" w:cs="宋体"/>
          <w:color w:val="333333"/>
          <w:kern w:val="0"/>
          <w:sz w:val="30"/>
          <w:szCs w:val="30"/>
        </w:rPr>
        <w:t xml:space="preserve"> </w:t>
      </w:r>
    </w:p>
    <w:p w:rsidR="00760998" w:rsidRPr="00437B07" w:rsidRDefault="00760998" w:rsidP="00437B07">
      <w:pPr>
        <w:widowControl/>
        <w:shd w:val="clear" w:color="auto" w:fill="FFFFFF"/>
        <w:jc w:val="left"/>
        <w:rPr>
          <w:rFonts w:ascii="Verdana" w:eastAsia="宋体" w:hAnsi="Verdana" w:cs="宋体"/>
          <w:b/>
          <w:color w:val="333333"/>
          <w:kern w:val="0"/>
          <w:sz w:val="30"/>
          <w:szCs w:val="30"/>
        </w:rPr>
      </w:pPr>
      <w:r w:rsidRPr="00AF7A4E">
        <w:rPr>
          <w:rFonts w:ascii="Verdana" w:eastAsia="宋体" w:hAnsi="Verdana" w:cs="宋体"/>
          <w:color w:val="333333"/>
          <w:kern w:val="0"/>
          <w:sz w:val="30"/>
          <w:szCs w:val="30"/>
        </w:rPr>
        <w:t xml:space="preserve">　　</w:t>
      </w:r>
      <w:r w:rsidRPr="00437B07">
        <w:rPr>
          <w:rFonts w:ascii="Verdana" w:eastAsia="宋体" w:hAnsi="Verdana" w:cs="宋体"/>
          <w:b/>
          <w:color w:val="333333"/>
          <w:kern w:val="0"/>
          <w:sz w:val="30"/>
          <w:szCs w:val="30"/>
        </w:rPr>
        <w:t>（三）养殖环节无害化处理补助</w:t>
      </w:r>
      <w:r w:rsidRPr="00437B07">
        <w:rPr>
          <w:rFonts w:ascii="Verdana" w:eastAsia="宋体" w:hAnsi="Verdana" w:cs="宋体"/>
          <w:b/>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中央财政根据国家统计局公布的生猪饲养量和合理的生猪病死率、实际处理率测算各省（区、市）无害化处理补助经费，包干下达各省级财政部门，主要用于养殖环节病死猪无害化处理支出。各省（区、市）要根据《国务院办公厅关于建立病死畜禽无害化处理机制的意见》（国办发〔</w:t>
      </w:r>
      <w:r w:rsidRPr="00AF7A4E">
        <w:rPr>
          <w:rFonts w:ascii="Verdana" w:eastAsia="宋体" w:hAnsi="Verdana" w:cs="宋体"/>
          <w:color w:val="333333"/>
          <w:kern w:val="0"/>
          <w:sz w:val="30"/>
          <w:szCs w:val="30"/>
        </w:rPr>
        <w:t>2014</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47</w:t>
      </w:r>
      <w:r w:rsidRPr="00AF7A4E">
        <w:rPr>
          <w:rFonts w:ascii="Verdana" w:eastAsia="宋体" w:hAnsi="Verdana" w:cs="宋体"/>
          <w:color w:val="333333"/>
          <w:kern w:val="0"/>
          <w:sz w:val="30"/>
          <w:szCs w:val="30"/>
        </w:rPr>
        <w:t>号）有关要求做好养殖环节无害化处理工作，并按照</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谁处理、补给谁</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的原则，对病死畜禽收集、转运、无害化处理等环节的实施者予以补助。</w:t>
      </w:r>
      <w:r w:rsidRPr="00AF7A4E">
        <w:rPr>
          <w:rFonts w:ascii="Verdana" w:eastAsia="宋体" w:hAnsi="Verdana" w:cs="宋体"/>
          <w:color w:val="333333"/>
          <w:kern w:val="0"/>
          <w:sz w:val="30"/>
          <w:szCs w:val="30"/>
        </w:rPr>
        <w:t xml:space="preserve"> </w:t>
      </w:r>
    </w:p>
    <w:p w:rsidR="00760998" w:rsidRPr="00437B07" w:rsidRDefault="00760998" w:rsidP="00437B07">
      <w:pPr>
        <w:widowControl/>
        <w:shd w:val="clear" w:color="auto" w:fill="FFFFFF"/>
        <w:jc w:val="left"/>
        <w:rPr>
          <w:rFonts w:ascii="Verdana" w:eastAsia="宋体" w:hAnsi="Verdana" w:cs="宋体"/>
          <w:b/>
          <w:color w:val="333333"/>
          <w:kern w:val="0"/>
          <w:sz w:val="30"/>
          <w:szCs w:val="30"/>
        </w:rPr>
      </w:pPr>
      <w:r w:rsidRPr="00AF7A4E">
        <w:rPr>
          <w:rFonts w:ascii="Verdana" w:eastAsia="宋体" w:hAnsi="Verdana" w:cs="宋体"/>
          <w:color w:val="333333"/>
          <w:kern w:val="0"/>
          <w:sz w:val="30"/>
          <w:szCs w:val="30"/>
        </w:rPr>
        <w:t xml:space="preserve">　</w:t>
      </w:r>
      <w:r w:rsidRPr="00437B07">
        <w:rPr>
          <w:rFonts w:ascii="Verdana" w:eastAsia="宋体" w:hAnsi="Verdana" w:cs="宋体"/>
          <w:b/>
          <w:color w:val="333333"/>
          <w:kern w:val="0"/>
          <w:sz w:val="30"/>
          <w:szCs w:val="30"/>
        </w:rPr>
        <w:t xml:space="preserve">　三、保障措施</w:t>
      </w:r>
      <w:r w:rsidRPr="00437B07">
        <w:rPr>
          <w:rFonts w:ascii="Verdana" w:eastAsia="宋体" w:hAnsi="Verdana" w:cs="宋体"/>
          <w:b/>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w:t>
      </w:r>
      <w:r w:rsidRPr="00AF7A4E">
        <w:rPr>
          <w:rFonts w:ascii="Verdana" w:eastAsia="宋体" w:hAnsi="Verdana" w:cs="宋体"/>
          <w:b/>
          <w:bCs/>
          <w:color w:val="333333"/>
          <w:kern w:val="0"/>
          <w:sz w:val="30"/>
          <w:szCs w:val="30"/>
        </w:rPr>
        <w:t>（一）加强组织领导。</w:t>
      </w:r>
      <w:r w:rsidRPr="00AF7A4E">
        <w:rPr>
          <w:rFonts w:ascii="Verdana" w:eastAsia="宋体" w:hAnsi="Verdana" w:cs="宋体"/>
          <w:color w:val="333333"/>
          <w:kern w:val="0"/>
          <w:sz w:val="30"/>
          <w:szCs w:val="30"/>
        </w:rPr>
        <w:t>按照中央</w:t>
      </w:r>
      <w:r w:rsidRPr="00AF7A4E">
        <w:rPr>
          <w:rFonts w:ascii="Verdana" w:eastAsia="宋体" w:hAnsi="Verdana" w:cs="宋体"/>
          <w:color w:val="333333"/>
          <w:kern w:val="0"/>
          <w:sz w:val="30"/>
          <w:szCs w:val="30"/>
        </w:rPr>
        <w:t>1</w:t>
      </w:r>
      <w:r w:rsidRPr="00AF7A4E">
        <w:rPr>
          <w:rFonts w:ascii="Verdana" w:eastAsia="宋体" w:hAnsi="Verdana" w:cs="宋体"/>
          <w:color w:val="333333"/>
          <w:kern w:val="0"/>
          <w:sz w:val="30"/>
          <w:szCs w:val="30"/>
        </w:rPr>
        <w:t>号文件要求，从</w:t>
      </w:r>
      <w:r w:rsidRPr="00AF7A4E">
        <w:rPr>
          <w:rFonts w:ascii="Verdana" w:eastAsia="宋体" w:hAnsi="Verdana" w:cs="宋体"/>
          <w:color w:val="333333"/>
          <w:kern w:val="0"/>
          <w:sz w:val="30"/>
          <w:szCs w:val="30"/>
        </w:rPr>
        <w:t>2017</w:t>
      </w:r>
      <w:r w:rsidRPr="00AF7A4E">
        <w:rPr>
          <w:rFonts w:ascii="Verdana" w:eastAsia="宋体" w:hAnsi="Verdana" w:cs="宋体"/>
          <w:color w:val="333333"/>
          <w:kern w:val="0"/>
          <w:sz w:val="30"/>
          <w:szCs w:val="30"/>
        </w:rPr>
        <w:t>年开始，动物防疫等补助经费采取</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大专项</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任务清单</w:t>
      </w:r>
      <w:r w:rsidRPr="00AF7A4E">
        <w:rPr>
          <w:rFonts w:ascii="Verdana" w:eastAsia="宋体" w:hAnsi="Verdana" w:cs="宋体"/>
          <w:color w:val="333333"/>
          <w:kern w:val="0"/>
          <w:sz w:val="30"/>
          <w:szCs w:val="30"/>
        </w:rPr>
        <w:t>”</w:t>
      </w:r>
      <w:r w:rsidRPr="00AF7A4E">
        <w:rPr>
          <w:rFonts w:ascii="Verdana" w:eastAsia="宋体" w:hAnsi="Verdana" w:cs="宋体"/>
          <w:color w:val="333333"/>
          <w:kern w:val="0"/>
          <w:sz w:val="30"/>
          <w:szCs w:val="30"/>
        </w:rPr>
        <w:t>的管理方式，各省（区、市）可在项目支持范围内结合本地实际统筹使用中央财政补助资金。省级兽医主管部门、财政部门要切实统一思想，强化组织领导，加强协作配合，完善工作机制，统筹安排资金用于强制免疫、强制扑杀和养殖环节无害化处理工作，确保财政支持政策落到实处。</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lastRenderedPageBreak/>
        <w:t xml:space="preserve">　　</w:t>
      </w:r>
      <w:r w:rsidRPr="00AF7A4E">
        <w:rPr>
          <w:rFonts w:ascii="Verdana" w:eastAsia="宋体" w:hAnsi="Verdana" w:cs="宋体"/>
          <w:b/>
          <w:bCs/>
          <w:color w:val="333333"/>
          <w:kern w:val="0"/>
          <w:sz w:val="30"/>
          <w:szCs w:val="30"/>
        </w:rPr>
        <w:t>（二）严格经费监管。</w:t>
      </w:r>
      <w:r w:rsidRPr="00AF7A4E">
        <w:rPr>
          <w:rFonts w:ascii="Verdana" w:eastAsia="宋体" w:hAnsi="Verdana" w:cs="宋体"/>
          <w:color w:val="333333"/>
          <w:kern w:val="0"/>
          <w:sz w:val="30"/>
          <w:szCs w:val="30"/>
        </w:rPr>
        <w:t>省级兽医主管部门、财政部门要根据本意见要求，结合本地实际，制定省级实施方案，明确经费申请和发放程序，细化补助标准。省级实施方案请于</w:t>
      </w:r>
      <w:r w:rsidRPr="00AF7A4E">
        <w:rPr>
          <w:rFonts w:ascii="Verdana" w:eastAsia="宋体" w:hAnsi="Verdana" w:cs="宋体"/>
          <w:color w:val="333333"/>
          <w:kern w:val="0"/>
          <w:sz w:val="30"/>
          <w:szCs w:val="30"/>
        </w:rPr>
        <w:t>7</w:t>
      </w:r>
      <w:r w:rsidRPr="00AF7A4E">
        <w:rPr>
          <w:rFonts w:ascii="Verdana" w:eastAsia="宋体" w:hAnsi="Verdana" w:cs="宋体"/>
          <w:color w:val="333333"/>
          <w:kern w:val="0"/>
          <w:sz w:val="30"/>
          <w:szCs w:val="30"/>
        </w:rPr>
        <w:t>月</w:t>
      </w:r>
      <w:r w:rsidRPr="00AF7A4E">
        <w:rPr>
          <w:rFonts w:ascii="Verdana" w:eastAsia="宋体" w:hAnsi="Verdana" w:cs="宋体"/>
          <w:color w:val="333333"/>
          <w:kern w:val="0"/>
          <w:sz w:val="30"/>
          <w:szCs w:val="30"/>
        </w:rPr>
        <w:t>31</w:t>
      </w:r>
      <w:r w:rsidRPr="00AF7A4E">
        <w:rPr>
          <w:rFonts w:ascii="Verdana" w:eastAsia="宋体" w:hAnsi="Verdana" w:cs="宋体"/>
          <w:color w:val="333333"/>
          <w:kern w:val="0"/>
          <w:sz w:val="30"/>
          <w:szCs w:val="30"/>
        </w:rPr>
        <w:t>日前报送财政部、农业部备案。要建立健全动物疫病防控补助经费管理制度，督促县级财政、兽医主管部门及时公开强制免疫、强制扑杀、养殖环节无害化处理等补助经费发放情况，广泛接受社会和群众监督。对未履行强制免疫责任的养殖场户不给予强制免疫补助；对因未及时报告疫情或不配合落实强制免疫、检疫、隔离、扑杀等防控措施而造成疫情扩散的养殖场户，不给予强制扑杀补助。</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w:t>
      </w:r>
      <w:r w:rsidRPr="00AF7A4E">
        <w:rPr>
          <w:rFonts w:ascii="Verdana" w:eastAsia="宋体" w:hAnsi="Verdana" w:cs="宋体"/>
          <w:b/>
          <w:bCs/>
          <w:color w:val="333333"/>
          <w:kern w:val="0"/>
          <w:sz w:val="30"/>
          <w:szCs w:val="30"/>
        </w:rPr>
        <w:t>（三）强化宣传培训。</w:t>
      </w:r>
      <w:r w:rsidRPr="00AF7A4E">
        <w:rPr>
          <w:rFonts w:ascii="Verdana" w:eastAsia="宋体" w:hAnsi="Verdana" w:cs="宋体"/>
          <w:color w:val="333333"/>
          <w:kern w:val="0"/>
          <w:sz w:val="30"/>
          <w:szCs w:val="30"/>
        </w:rPr>
        <w:t>省级兽医主管部门、财政部门要加强政策宣传培训，及时通过广播电视、报刊杂志、网络和移动终端等载体，以及进村入户宣讲、发放政策明白纸等形式，做好政策宣传解读工作，使广大养殖场户、养殖合作社、动物防疫组织等充分了解动物疫病防控财政支持政策，促进政策全面落实。</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t xml:space="preserve">　　</w:t>
      </w:r>
      <w:r w:rsidRPr="00AF7A4E">
        <w:rPr>
          <w:rFonts w:ascii="Verdana" w:eastAsia="宋体" w:hAnsi="Verdana" w:cs="宋体"/>
          <w:b/>
          <w:bCs/>
          <w:color w:val="333333"/>
          <w:kern w:val="0"/>
          <w:sz w:val="30"/>
          <w:szCs w:val="30"/>
        </w:rPr>
        <w:t>（四）加强绩效考核。</w:t>
      </w:r>
      <w:r w:rsidRPr="00AF7A4E">
        <w:rPr>
          <w:rFonts w:ascii="Verdana" w:eastAsia="宋体" w:hAnsi="Verdana" w:cs="宋体"/>
          <w:color w:val="333333"/>
          <w:kern w:val="0"/>
          <w:sz w:val="30"/>
          <w:szCs w:val="30"/>
        </w:rPr>
        <w:t>财政部、农业部将制定出台资金绩效评价办法，适时组织开展绩效评价和第三方评估，加快建立以结果为导向的激励约束机制。省级财政、兽医主管部门也要科学制定本辖区资金使用绩效评价方案，将政策目标实现情况、任务清单完成情况、资金使用管理情况等纳入指标体系，严格奖惩措施，全面评估、考核政策落实情况。</w:t>
      </w:r>
      <w:r w:rsidRPr="00AF7A4E">
        <w:rPr>
          <w:rFonts w:ascii="Verdana" w:eastAsia="宋体" w:hAnsi="Verdana" w:cs="宋体"/>
          <w:color w:val="333333"/>
          <w:kern w:val="0"/>
          <w:sz w:val="30"/>
          <w:szCs w:val="30"/>
        </w:rPr>
        <w:t xml:space="preserve"> </w:t>
      </w:r>
    </w:p>
    <w:p w:rsidR="00760998" w:rsidRPr="00AF7A4E" w:rsidRDefault="00760998" w:rsidP="00437B07">
      <w:pPr>
        <w:widowControl/>
        <w:shd w:val="clear" w:color="auto" w:fill="FFFFFF"/>
        <w:jc w:val="left"/>
        <w:rPr>
          <w:rFonts w:ascii="Verdana" w:eastAsia="宋体" w:hAnsi="Verdana" w:cs="宋体"/>
          <w:color w:val="333333"/>
          <w:kern w:val="0"/>
          <w:sz w:val="30"/>
          <w:szCs w:val="30"/>
        </w:rPr>
      </w:pPr>
      <w:r w:rsidRPr="00AF7A4E">
        <w:rPr>
          <w:rFonts w:ascii="Verdana" w:eastAsia="宋体" w:hAnsi="Verdana" w:cs="宋体"/>
          <w:color w:val="333333"/>
          <w:kern w:val="0"/>
          <w:sz w:val="30"/>
          <w:szCs w:val="30"/>
        </w:rPr>
        <w:lastRenderedPageBreak/>
        <w:t xml:space="preserve">　　</w:t>
      </w:r>
      <w:r w:rsidRPr="00AF7A4E">
        <w:rPr>
          <w:rFonts w:ascii="Verdana" w:eastAsia="宋体" w:hAnsi="Verdana" w:cs="宋体"/>
          <w:b/>
          <w:bCs/>
          <w:color w:val="333333"/>
          <w:kern w:val="0"/>
          <w:sz w:val="30"/>
          <w:szCs w:val="30"/>
        </w:rPr>
        <w:t>（五）注重信息调度。</w:t>
      </w:r>
      <w:r w:rsidRPr="00AF7A4E">
        <w:rPr>
          <w:rFonts w:ascii="Verdana" w:eastAsia="宋体" w:hAnsi="Verdana" w:cs="宋体"/>
          <w:color w:val="333333"/>
          <w:kern w:val="0"/>
          <w:sz w:val="30"/>
          <w:szCs w:val="30"/>
        </w:rPr>
        <w:t>省级兽医主管部门要建立项目执行定期调度督导机制，及时掌握项目执行和资金使用情况，并分别于</w:t>
      </w:r>
      <w:r w:rsidRPr="00AF7A4E">
        <w:rPr>
          <w:rFonts w:ascii="Verdana" w:eastAsia="宋体" w:hAnsi="Verdana" w:cs="宋体"/>
          <w:color w:val="333333"/>
          <w:kern w:val="0"/>
          <w:sz w:val="30"/>
          <w:szCs w:val="30"/>
        </w:rPr>
        <w:t>7</w:t>
      </w:r>
      <w:r w:rsidRPr="00AF7A4E">
        <w:rPr>
          <w:rFonts w:ascii="Verdana" w:eastAsia="宋体" w:hAnsi="Verdana" w:cs="宋体"/>
          <w:color w:val="333333"/>
          <w:kern w:val="0"/>
          <w:sz w:val="30"/>
          <w:szCs w:val="30"/>
        </w:rPr>
        <w:t>月</w:t>
      </w:r>
      <w:r w:rsidRPr="00AF7A4E">
        <w:rPr>
          <w:rFonts w:ascii="Verdana" w:eastAsia="宋体" w:hAnsi="Verdana" w:cs="宋体"/>
          <w:color w:val="333333"/>
          <w:kern w:val="0"/>
          <w:sz w:val="30"/>
          <w:szCs w:val="30"/>
        </w:rPr>
        <w:t>31</w:t>
      </w:r>
      <w:r w:rsidRPr="00AF7A4E">
        <w:rPr>
          <w:rFonts w:ascii="Verdana" w:eastAsia="宋体" w:hAnsi="Verdana" w:cs="宋体"/>
          <w:color w:val="333333"/>
          <w:kern w:val="0"/>
          <w:sz w:val="30"/>
          <w:szCs w:val="30"/>
        </w:rPr>
        <w:t>日和</w:t>
      </w:r>
      <w:r w:rsidRPr="00AF7A4E">
        <w:rPr>
          <w:rFonts w:ascii="Verdana" w:eastAsia="宋体" w:hAnsi="Verdana" w:cs="宋体"/>
          <w:color w:val="333333"/>
          <w:kern w:val="0"/>
          <w:sz w:val="30"/>
          <w:szCs w:val="30"/>
        </w:rPr>
        <w:t>12</w:t>
      </w:r>
      <w:r w:rsidRPr="00AF7A4E">
        <w:rPr>
          <w:rFonts w:ascii="Verdana" w:eastAsia="宋体" w:hAnsi="Verdana" w:cs="宋体"/>
          <w:color w:val="333333"/>
          <w:kern w:val="0"/>
          <w:sz w:val="30"/>
          <w:szCs w:val="30"/>
        </w:rPr>
        <w:t>月</w:t>
      </w:r>
      <w:r w:rsidRPr="00AF7A4E">
        <w:rPr>
          <w:rFonts w:ascii="Verdana" w:eastAsia="宋体" w:hAnsi="Verdana" w:cs="宋体"/>
          <w:color w:val="333333"/>
          <w:kern w:val="0"/>
          <w:sz w:val="30"/>
          <w:szCs w:val="30"/>
        </w:rPr>
        <w:t>31</w:t>
      </w:r>
      <w:r w:rsidRPr="00AF7A4E">
        <w:rPr>
          <w:rFonts w:ascii="Verdana" w:eastAsia="宋体" w:hAnsi="Verdana" w:cs="宋体"/>
          <w:color w:val="333333"/>
          <w:kern w:val="0"/>
          <w:sz w:val="30"/>
          <w:szCs w:val="30"/>
        </w:rPr>
        <w:t>日前向农业部报送项目阶段性执行情况。要加强日常监督管理，创新督导检查方式，及时妥善处理项目执行中的问题，重大事项要及时向农业部、财政部报告。要做好项目实施总结，全面总结分析项目执行情况、存在问题并提出有关建议，请于每年</w:t>
      </w:r>
      <w:r w:rsidRPr="00AF7A4E">
        <w:rPr>
          <w:rFonts w:ascii="Verdana" w:eastAsia="宋体" w:hAnsi="Verdana" w:cs="宋体"/>
          <w:color w:val="333333"/>
          <w:kern w:val="0"/>
          <w:sz w:val="30"/>
          <w:szCs w:val="30"/>
        </w:rPr>
        <w:t>1</w:t>
      </w:r>
      <w:r w:rsidRPr="00AF7A4E">
        <w:rPr>
          <w:rFonts w:ascii="Verdana" w:eastAsia="宋体" w:hAnsi="Verdana" w:cs="宋体"/>
          <w:color w:val="333333"/>
          <w:kern w:val="0"/>
          <w:sz w:val="30"/>
          <w:szCs w:val="30"/>
        </w:rPr>
        <w:t>月</w:t>
      </w:r>
      <w:r w:rsidRPr="00AF7A4E">
        <w:rPr>
          <w:rFonts w:ascii="Verdana" w:eastAsia="宋体" w:hAnsi="Verdana" w:cs="宋体"/>
          <w:color w:val="333333"/>
          <w:kern w:val="0"/>
          <w:sz w:val="30"/>
          <w:szCs w:val="30"/>
        </w:rPr>
        <w:t>31</w:t>
      </w:r>
      <w:r w:rsidRPr="00AF7A4E">
        <w:rPr>
          <w:rFonts w:ascii="Verdana" w:eastAsia="宋体" w:hAnsi="Verdana" w:cs="宋体"/>
          <w:color w:val="333333"/>
          <w:kern w:val="0"/>
          <w:sz w:val="30"/>
          <w:szCs w:val="30"/>
        </w:rPr>
        <w:t>日前将上年度项目实施总结报送农业部、财政部。</w:t>
      </w:r>
      <w:r w:rsidRPr="00AF7A4E">
        <w:rPr>
          <w:rFonts w:ascii="Verdana" w:eastAsia="宋体" w:hAnsi="Verdana" w:cs="宋体"/>
          <w:color w:val="333333"/>
          <w:kern w:val="0"/>
          <w:sz w:val="30"/>
          <w:szCs w:val="30"/>
        </w:rPr>
        <w:t xml:space="preserve"> </w:t>
      </w:r>
    </w:p>
    <w:p w:rsidR="00760998" w:rsidRPr="00760998" w:rsidRDefault="00760998" w:rsidP="00760998">
      <w:pPr>
        <w:widowControl/>
        <w:shd w:val="clear" w:color="auto" w:fill="FFFFFF"/>
        <w:spacing w:before="100" w:beforeAutospacing="1" w:after="100" w:afterAutospacing="1" w:line="495" w:lineRule="atLeast"/>
        <w:jc w:val="left"/>
        <w:rPr>
          <w:rFonts w:ascii="Verdana" w:eastAsia="宋体" w:hAnsi="Verdana" w:cs="宋体"/>
          <w:color w:val="333333"/>
          <w:kern w:val="0"/>
          <w:sz w:val="24"/>
          <w:szCs w:val="24"/>
        </w:rPr>
      </w:pPr>
      <w:r w:rsidRPr="00760998">
        <w:rPr>
          <w:rFonts w:ascii="Verdana" w:eastAsia="宋体" w:hAnsi="Verdana" w:cs="宋体"/>
          <w:color w:val="333333"/>
          <w:kern w:val="0"/>
          <w:sz w:val="24"/>
          <w:szCs w:val="24"/>
        </w:rPr>
        <w:t xml:space="preserve">　　</w:t>
      </w:r>
    </w:p>
    <w:p w:rsidR="00B6474A" w:rsidRPr="00760998" w:rsidRDefault="00B6474A"/>
    <w:sectPr w:rsidR="00B6474A" w:rsidRPr="00760998" w:rsidSect="003C401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4534" w:rsidRDefault="002C4534" w:rsidP="00760998">
      <w:r>
        <w:separator/>
      </w:r>
    </w:p>
  </w:endnote>
  <w:endnote w:type="continuationSeparator" w:id="1">
    <w:p w:rsidR="002C4534" w:rsidRDefault="002C4534" w:rsidP="0076099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4534" w:rsidRDefault="002C4534" w:rsidP="00760998">
      <w:r>
        <w:separator/>
      </w:r>
    </w:p>
  </w:footnote>
  <w:footnote w:type="continuationSeparator" w:id="1">
    <w:p w:rsidR="002C4534" w:rsidRDefault="002C4534" w:rsidP="0076099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60998"/>
    <w:rsid w:val="002C4534"/>
    <w:rsid w:val="003C4014"/>
    <w:rsid w:val="00437B07"/>
    <w:rsid w:val="00760998"/>
    <w:rsid w:val="00AF7A4E"/>
    <w:rsid w:val="00B6474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40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609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60998"/>
    <w:rPr>
      <w:sz w:val="18"/>
      <w:szCs w:val="18"/>
    </w:rPr>
  </w:style>
  <w:style w:type="paragraph" w:styleId="a4">
    <w:name w:val="footer"/>
    <w:basedOn w:val="a"/>
    <w:link w:val="Char0"/>
    <w:uiPriority w:val="99"/>
    <w:semiHidden/>
    <w:unhideWhenUsed/>
    <w:rsid w:val="0076099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60998"/>
    <w:rPr>
      <w:sz w:val="18"/>
      <w:szCs w:val="18"/>
    </w:rPr>
  </w:style>
  <w:style w:type="paragraph" w:styleId="a5">
    <w:name w:val="Normal (Web)"/>
    <w:basedOn w:val="a"/>
    <w:uiPriority w:val="99"/>
    <w:unhideWhenUsed/>
    <w:rsid w:val="00760998"/>
    <w:pPr>
      <w:widowControl/>
      <w:spacing w:before="100" w:beforeAutospacing="1" w:after="100" w:afterAutospacing="1"/>
      <w:jc w:val="left"/>
    </w:pPr>
    <w:rPr>
      <w:rFonts w:ascii="宋体" w:eastAsia="宋体" w:hAnsi="宋体" w:cs="宋体"/>
      <w:kern w:val="0"/>
      <w:sz w:val="24"/>
      <w:szCs w:val="24"/>
    </w:rPr>
  </w:style>
  <w:style w:type="character" w:customStyle="1" w:styleId="gwdtitle1">
    <w:name w:val="gwdtitle1"/>
    <w:basedOn w:val="a0"/>
    <w:rsid w:val="00760998"/>
  </w:style>
  <w:style w:type="character" w:customStyle="1" w:styleId="linknamespan1">
    <w:name w:val="linknamespan1"/>
    <w:basedOn w:val="a0"/>
    <w:rsid w:val="00760998"/>
  </w:style>
</w:styles>
</file>

<file path=word/webSettings.xml><?xml version="1.0" encoding="utf-8"?>
<w:webSettings xmlns:r="http://schemas.openxmlformats.org/officeDocument/2006/relationships" xmlns:w="http://schemas.openxmlformats.org/wordprocessingml/2006/main">
  <w:divs>
    <w:div w:id="395973796">
      <w:bodyDiv w:val="1"/>
      <w:marLeft w:val="0"/>
      <w:marRight w:val="0"/>
      <w:marTop w:val="0"/>
      <w:marBottom w:val="0"/>
      <w:divBdr>
        <w:top w:val="none" w:sz="0" w:space="0" w:color="auto"/>
        <w:left w:val="none" w:sz="0" w:space="0" w:color="auto"/>
        <w:bottom w:val="none" w:sz="0" w:space="0" w:color="auto"/>
        <w:right w:val="none" w:sz="0" w:space="0" w:color="auto"/>
      </w:divBdr>
      <w:divsChild>
        <w:div w:id="1639995402">
          <w:marLeft w:val="0"/>
          <w:marRight w:val="0"/>
          <w:marTop w:val="0"/>
          <w:marBottom w:val="0"/>
          <w:divBdr>
            <w:top w:val="none" w:sz="0" w:space="0" w:color="auto"/>
            <w:left w:val="none" w:sz="0" w:space="0" w:color="auto"/>
            <w:bottom w:val="none" w:sz="0" w:space="0" w:color="auto"/>
            <w:right w:val="none" w:sz="0" w:space="0" w:color="auto"/>
          </w:divBdr>
          <w:divsChild>
            <w:div w:id="1113671978">
              <w:marLeft w:val="0"/>
              <w:marRight w:val="0"/>
              <w:marTop w:val="0"/>
              <w:marBottom w:val="0"/>
              <w:divBdr>
                <w:top w:val="none" w:sz="0" w:space="0" w:color="auto"/>
                <w:left w:val="none" w:sz="0" w:space="0" w:color="auto"/>
                <w:bottom w:val="none" w:sz="0" w:space="0" w:color="auto"/>
                <w:right w:val="none" w:sz="0" w:space="0" w:color="auto"/>
              </w:divBdr>
              <w:divsChild>
                <w:div w:id="921986113">
                  <w:marLeft w:val="0"/>
                  <w:marRight w:val="0"/>
                  <w:marTop w:val="0"/>
                  <w:marBottom w:val="0"/>
                  <w:divBdr>
                    <w:top w:val="single" w:sz="18" w:space="0" w:color="75A0DA"/>
                    <w:left w:val="none" w:sz="0" w:space="0" w:color="auto"/>
                    <w:bottom w:val="none" w:sz="0" w:space="0" w:color="auto"/>
                    <w:right w:val="none" w:sz="0" w:space="0" w:color="auto"/>
                  </w:divBdr>
                  <w:divsChild>
                    <w:div w:id="906770434">
                      <w:marLeft w:val="0"/>
                      <w:marRight w:val="0"/>
                      <w:marTop w:val="300"/>
                      <w:marBottom w:val="300"/>
                      <w:divBdr>
                        <w:top w:val="none" w:sz="0" w:space="0" w:color="auto"/>
                        <w:left w:val="none" w:sz="0" w:space="0" w:color="auto"/>
                        <w:bottom w:val="none" w:sz="0" w:space="0" w:color="auto"/>
                        <w:right w:val="none" w:sz="0" w:space="0" w:color="auto"/>
                      </w:divBdr>
                      <w:divsChild>
                        <w:div w:id="1158233954">
                          <w:marLeft w:val="0"/>
                          <w:marRight w:val="0"/>
                          <w:marTop w:val="150"/>
                          <w:marBottom w:val="150"/>
                          <w:divBdr>
                            <w:top w:val="none" w:sz="0" w:space="0" w:color="auto"/>
                            <w:left w:val="none" w:sz="0" w:space="0" w:color="auto"/>
                            <w:bottom w:val="double" w:sz="6" w:space="8" w:color="CFCFCF"/>
                            <w:right w:val="none" w:sz="0" w:space="0" w:color="auto"/>
                          </w:divBdr>
                          <w:divsChild>
                            <w:div w:id="97869849">
                              <w:marLeft w:val="0"/>
                              <w:marRight w:val="0"/>
                              <w:marTop w:val="0"/>
                              <w:marBottom w:val="0"/>
                              <w:divBdr>
                                <w:top w:val="none" w:sz="0" w:space="0" w:color="auto"/>
                                <w:left w:val="none" w:sz="0" w:space="0" w:color="auto"/>
                                <w:bottom w:val="none" w:sz="0" w:space="0" w:color="auto"/>
                                <w:right w:val="none" w:sz="0" w:space="0" w:color="auto"/>
                              </w:divBdr>
                              <w:divsChild>
                                <w:div w:id="1074663532">
                                  <w:marLeft w:val="0"/>
                                  <w:marRight w:val="0"/>
                                  <w:marTop w:val="0"/>
                                  <w:marBottom w:val="0"/>
                                  <w:divBdr>
                                    <w:top w:val="single" w:sz="6" w:space="0" w:color="FF9933"/>
                                    <w:left w:val="single" w:sz="6" w:space="0" w:color="FF9933"/>
                                    <w:bottom w:val="single" w:sz="6" w:space="0" w:color="FF9933"/>
                                    <w:right w:val="single" w:sz="6" w:space="0" w:color="FF9933"/>
                                  </w:divBdr>
                                  <w:divsChild>
                                    <w:div w:id="1390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433503">
                          <w:marLeft w:val="0"/>
                          <w:marRight w:val="0"/>
                          <w:marTop w:val="0"/>
                          <w:marBottom w:val="0"/>
                          <w:divBdr>
                            <w:top w:val="none" w:sz="0" w:space="0" w:color="auto"/>
                            <w:left w:val="none" w:sz="0" w:space="0" w:color="auto"/>
                            <w:bottom w:val="none" w:sz="0" w:space="0" w:color="auto"/>
                            <w:right w:val="none" w:sz="0" w:space="0" w:color="auto"/>
                          </w:divBdr>
                          <w:divsChild>
                            <w:div w:id="925266604">
                              <w:marLeft w:val="0"/>
                              <w:marRight w:val="0"/>
                              <w:marTop w:val="0"/>
                              <w:marBottom w:val="0"/>
                              <w:divBdr>
                                <w:top w:val="none" w:sz="0" w:space="0" w:color="auto"/>
                                <w:left w:val="none" w:sz="0" w:space="0" w:color="auto"/>
                                <w:bottom w:val="none" w:sz="0" w:space="0" w:color="auto"/>
                                <w:right w:val="none" w:sz="0" w:space="0" w:color="auto"/>
                              </w:divBdr>
                            </w:div>
                            <w:div w:id="1294210838">
                              <w:marLeft w:val="0"/>
                              <w:marRight w:val="0"/>
                              <w:marTop w:val="0"/>
                              <w:marBottom w:val="0"/>
                              <w:divBdr>
                                <w:top w:val="none" w:sz="0" w:space="0" w:color="auto"/>
                                <w:left w:val="none" w:sz="0" w:space="0" w:color="auto"/>
                                <w:bottom w:val="none" w:sz="0" w:space="0" w:color="auto"/>
                                <w:right w:val="none" w:sz="0" w:space="0" w:color="auto"/>
                              </w:divBdr>
                            </w:div>
                            <w:div w:id="1031608516">
                              <w:marLeft w:val="0"/>
                              <w:marRight w:val="0"/>
                              <w:marTop w:val="0"/>
                              <w:marBottom w:val="0"/>
                              <w:divBdr>
                                <w:top w:val="none" w:sz="0" w:space="0" w:color="auto"/>
                                <w:left w:val="none" w:sz="0" w:space="0" w:color="auto"/>
                                <w:bottom w:val="none" w:sz="0" w:space="0" w:color="auto"/>
                                <w:right w:val="none" w:sz="0" w:space="0" w:color="auto"/>
                              </w:divBdr>
                            </w:div>
                            <w:div w:id="91385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xdrc.gov.cn/sites_34015/ncjj/zcfg/201706/t20170605_734538.html" TargetMode="External"/><Relationship Id="rId3" Type="http://schemas.openxmlformats.org/officeDocument/2006/relationships/settings" Target="settings.xml"/><Relationship Id="rId7" Type="http://schemas.openxmlformats.org/officeDocument/2006/relationships/hyperlink" Target="http://www.gxdrc.gov.cn/sites_34015/ncjj/zcfg/201706/t20170605_734538.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xdrc.gov.cn/sites_34015/ncjj/zcfg/201706/t20170605_734538.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1F610-9376-48B0-BB9D-968B8558F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595</Words>
  <Characters>3396</Characters>
  <Application>Microsoft Office Word</Application>
  <DocSecurity>0</DocSecurity>
  <Lines>28</Lines>
  <Paragraphs>7</Paragraphs>
  <ScaleCrop>false</ScaleCrop>
  <Company>china</Company>
  <LinksUpToDate>false</LinksUpToDate>
  <CharactersWithSpaces>3984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乌拉特后旗动物疫病预防控制中心</dc:creator>
  <cp:keywords/>
  <dc:description/>
  <cp:lastModifiedBy>乌拉特后旗动物疫病预防控制中心</cp:lastModifiedBy>
  <cp:revision>4</cp:revision>
  <cp:lastPrinted>2021-05-20T08:52:00Z</cp:lastPrinted>
  <dcterms:created xsi:type="dcterms:W3CDTF">2019-04-12T09:54:00Z</dcterms:created>
  <dcterms:modified xsi:type="dcterms:W3CDTF">2021-05-20T08:53:00Z</dcterms:modified>
</cp:coreProperties>
</file>