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t>乌拉特中旗应急管理局</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2022年度</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政府信息公开工作年度报告</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黑体" w:hAnsi="黑体" w:eastAsia="黑体" w:cs="黑体"/>
          <w:b w:val="0"/>
          <w:bCs w:val="0"/>
          <w:i w:val="0"/>
          <w:iCs w:val="0"/>
          <w:caps w:val="0"/>
          <w:color w:val="333333"/>
          <w:spacing w:val="0"/>
          <w:sz w:val="32"/>
          <w:szCs w:val="32"/>
          <w:shd w:val="clear" w:fill="FFFFFF"/>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lang w:eastAsia="zh-CN"/>
        </w:rPr>
        <w:t>一、</w:t>
      </w:r>
      <w:r>
        <w:rPr>
          <w:rFonts w:hint="eastAsia" w:ascii="黑体" w:hAnsi="黑体" w:eastAsia="黑体" w:cs="黑体"/>
          <w:b w:val="0"/>
          <w:bCs w:val="0"/>
          <w:i w:val="0"/>
          <w:iCs w:val="0"/>
          <w:caps w:val="0"/>
          <w:color w:val="333333"/>
          <w:spacing w:val="0"/>
          <w:sz w:val="32"/>
          <w:szCs w:val="32"/>
          <w:shd w:val="clear" w:fill="FFFFFF"/>
        </w:rPr>
        <w:t>总体情况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20</w:t>
      </w:r>
      <w:r>
        <w:rPr>
          <w:rFonts w:hint="eastAsia" w:ascii="仿宋_GB2312" w:hAnsi="仿宋_GB2312" w:eastAsia="仿宋_GB2312" w:cs="仿宋_GB2312"/>
          <w:i w:val="0"/>
          <w:caps w:val="0"/>
          <w:color w:val="000000"/>
          <w:spacing w:val="0"/>
          <w:sz w:val="32"/>
          <w:szCs w:val="32"/>
          <w:shd w:val="clear" w:fill="FFFFFF"/>
          <w:lang w:val="en-US" w:eastAsia="zh-CN"/>
        </w:rPr>
        <w:t>22</w:t>
      </w:r>
      <w:r>
        <w:rPr>
          <w:rFonts w:hint="eastAsia" w:ascii="仿宋_GB2312" w:hAnsi="仿宋_GB2312" w:eastAsia="仿宋_GB2312" w:cs="仿宋_GB2312"/>
          <w:i w:val="0"/>
          <w:caps w:val="0"/>
          <w:color w:val="000000"/>
          <w:spacing w:val="0"/>
          <w:sz w:val="32"/>
          <w:szCs w:val="32"/>
          <w:shd w:val="clear" w:fill="FFFFFF"/>
        </w:rPr>
        <w:t>年，乌拉特</w:t>
      </w:r>
      <w:r>
        <w:rPr>
          <w:rFonts w:hint="eastAsia" w:ascii="仿宋_GB2312" w:hAnsi="仿宋_GB2312" w:eastAsia="仿宋_GB2312" w:cs="仿宋_GB2312"/>
          <w:i w:val="0"/>
          <w:caps w:val="0"/>
          <w:color w:val="000000"/>
          <w:spacing w:val="0"/>
          <w:sz w:val="32"/>
          <w:szCs w:val="32"/>
          <w:shd w:val="clear" w:fill="FFFFFF"/>
          <w:lang w:eastAsia="zh-CN"/>
        </w:rPr>
        <w:t>中</w:t>
      </w:r>
      <w:r>
        <w:rPr>
          <w:rFonts w:hint="eastAsia" w:ascii="仿宋_GB2312" w:hAnsi="仿宋_GB2312" w:eastAsia="仿宋_GB2312" w:cs="仿宋_GB2312"/>
          <w:i w:val="0"/>
          <w:caps w:val="0"/>
          <w:color w:val="000000"/>
          <w:spacing w:val="0"/>
          <w:sz w:val="32"/>
          <w:szCs w:val="32"/>
          <w:shd w:val="clear" w:fill="FFFFFF"/>
        </w:rPr>
        <w:t>旗</w:t>
      </w:r>
      <w:r>
        <w:rPr>
          <w:rFonts w:hint="eastAsia" w:ascii="仿宋_GB2312" w:hAnsi="仿宋_GB2312" w:eastAsia="仿宋_GB2312" w:cs="仿宋_GB2312"/>
          <w:i w:val="0"/>
          <w:caps w:val="0"/>
          <w:color w:val="000000"/>
          <w:spacing w:val="0"/>
          <w:sz w:val="32"/>
          <w:szCs w:val="32"/>
          <w:shd w:val="clear" w:fill="FFFFFF"/>
          <w:lang w:eastAsia="zh-CN"/>
        </w:rPr>
        <w:t>应急管理局</w:t>
      </w:r>
      <w:r>
        <w:rPr>
          <w:rFonts w:hint="eastAsia" w:ascii="仿宋_GB2312" w:hAnsi="仿宋_GB2312" w:eastAsia="仿宋_GB2312" w:cs="仿宋_GB2312"/>
          <w:i w:val="0"/>
          <w:caps w:val="0"/>
          <w:color w:val="000000"/>
          <w:spacing w:val="0"/>
          <w:sz w:val="32"/>
          <w:szCs w:val="32"/>
          <w:shd w:val="clear" w:fill="FFFFFF"/>
        </w:rPr>
        <w:t>严格按照《中华人民共和国政府信息公开条例》,全面贯彻《国务院办公厅政府信息与政务公开办公室关于政府信息公开工作年度报告有关事项的通知》规定，在旗委、政府的正确领导下，坚持以</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公开为常态、不公开为例外</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，以加强作风建设、提高行政效率为目标，紧紧围绕</w:t>
      </w:r>
      <w:r>
        <w:rPr>
          <w:rFonts w:hint="eastAsia" w:ascii="仿宋_GB2312" w:hAnsi="仿宋_GB2312" w:eastAsia="仿宋_GB2312" w:cs="仿宋_GB2312"/>
          <w:i w:val="0"/>
          <w:caps w:val="0"/>
          <w:color w:val="000000"/>
          <w:spacing w:val="0"/>
          <w:sz w:val="32"/>
          <w:szCs w:val="32"/>
          <w:shd w:val="clear" w:fill="FFFFFF"/>
          <w:lang w:eastAsia="zh-CN"/>
        </w:rPr>
        <w:t>应急管理与安全生产</w:t>
      </w:r>
      <w:r>
        <w:rPr>
          <w:rFonts w:hint="eastAsia" w:ascii="仿宋_GB2312" w:hAnsi="仿宋_GB2312" w:eastAsia="仿宋_GB2312" w:cs="仿宋_GB2312"/>
          <w:i w:val="0"/>
          <w:caps w:val="0"/>
          <w:color w:val="000000"/>
          <w:spacing w:val="0"/>
          <w:sz w:val="32"/>
          <w:szCs w:val="32"/>
          <w:shd w:val="clear" w:fill="FFFFFF"/>
        </w:rPr>
        <w:t>工作，切实履行政务公开职责，进一步提高了政府工作透明度，有效地保障了公民的知情权，为全旗</w:t>
      </w:r>
      <w:r>
        <w:rPr>
          <w:rFonts w:hint="eastAsia" w:ascii="仿宋_GB2312" w:hAnsi="仿宋_GB2312" w:eastAsia="仿宋_GB2312" w:cs="仿宋_GB2312"/>
          <w:i w:val="0"/>
          <w:caps w:val="0"/>
          <w:color w:val="000000"/>
          <w:spacing w:val="0"/>
          <w:sz w:val="32"/>
          <w:szCs w:val="32"/>
          <w:shd w:val="clear" w:fill="FFFFFF"/>
          <w:lang w:eastAsia="zh-CN"/>
        </w:rPr>
        <w:t>生产安全</w:t>
      </w:r>
      <w:r>
        <w:rPr>
          <w:rFonts w:hint="eastAsia" w:ascii="仿宋_GB2312" w:hAnsi="仿宋_GB2312" w:eastAsia="仿宋_GB2312" w:cs="仿宋_GB2312"/>
          <w:i w:val="0"/>
          <w:caps w:val="0"/>
          <w:color w:val="000000"/>
          <w:spacing w:val="0"/>
          <w:sz w:val="32"/>
          <w:szCs w:val="32"/>
          <w:shd w:val="clear" w:fill="FFFFFF"/>
        </w:rPr>
        <w:t>创造了良好的环境。</w:t>
      </w:r>
      <w:r>
        <w:rPr>
          <w:rFonts w:hint="eastAsia" w:ascii="仿宋_GB2312" w:hAnsi="仿宋_GB2312" w:eastAsia="仿宋_GB2312" w:cs="仿宋_GB2312"/>
          <w:i w:val="0"/>
          <w:caps w:val="0"/>
          <w:color w:val="000000"/>
          <w:spacing w:val="0"/>
          <w:sz w:val="32"/>
          <w:szCs w:val="32"/>
          <w:shd w:val="clear" w:fill="FFFFFF"/>
          <w:lang w:eastAsia="zh-CN"/>
        </w:rPr>
        <w:t>我局对</w:t>
      </w:r>
      <w:r>
        <w:rPr>
          <w:rFonts w:hint="eastAsia" w:ascii="仿宋_GB2312" w:hAnsi="仿宋_GB2312" w:eastAsia="仿宋_GB2312" w:cs="仿宋_GB2312"/>
          <w:i w:val="0"/>
          <w:caps w:val="0"/>
          <w:color w:val="000000"/>
          <w:spacing w:val="0"/>
          <w:sz w:val="32"/>
          <w:szCs w:val="32"/>
          <w:shd w:val="clear" w:fill="FFFFFF"/>
          <w:lang w:val="en-US" w:eastAsia="zh-CN"/>
        </w:rPr>
        <w:t>2022年度</w:t>
      </w:r>
      <w:r>
        <w:rPr>
          <w:rFonts w:hint="eastAsia" w:ascii="仿宋_GB2312" w:hAnsi="仿宋_GB2312" w:eastAsia="仿宋_GB2312" w:cs="仿宋_GB2312"/>
          <w:i w:val="0"/>
          <w:caps w:val="0"/>
          <w:color w:val="000000"/>
          <w:spacing w:val="0"/>
          <w:sz w:val="32"/>
          <w:szCs w:val="32"/>
          <w:shd w:val="clear" w:fill="FFFFFF"/>
        </w:rPr>
        <w:t>政府信息公开工作</w:t>
      </w:r>
      <w:r>
        <w:rPr>
          <w:rFonts w:hint="eastAsia" w:ascii="仿宋_GB2312" w:hAnsi="仿宋_GB2312" w:eastAsia="仿宋_GB2312" w:cs="仿宋_GB2312"/>
          <w:i w:val="0"/>
          <w:caps w:val="0"/>
          <w:color w:val="000000"/>
          <w:spacing w:val="0"/>
          <w:sz w:val="32"/>
          <w:szCs w:val="32"/>
          <w:shd w:val="clear" w:fill="FFFFFF"/>
          <w:lang w:eastAsia="zh-CN"/>
        </w:rPr>
        <w:t>进行了梳理、统计和总结，并向全社会公开，报告统计期限为</w:t>
      </w:r>
      <w:r>
        <w:rPr>
          <w:rFonts w:hint="eastAsia" w:ascii="仿宋_GB2312" w:hAnsi="仿宋_GB2312" w:eastAsia="仿宋_GB2312" w:cs="仿宋_GB2312"/>
          <w:i w:val="0"/>
          <w:caps w:val="0"/>
          <w:color w:val="000000"/>
          <w:spacing w:val="0"/>
          <w:sz w:val="32"/>
          <w:szCs w:val="32"/>
          <w:shd w:val="clear" w:fill="FFFFFF"/>
          <w:lang w:val="en-US" w:eastAsia="zh-CN"/>
        </w:rPr>
        <w:t>2022年1月2日起至2022年12月止。该报告在乌拉特中旗人民政府网站上公布(网址：http//www.wltzq.gov.cn/)。</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b/>
          <w:bCs/>
          <w:i w:val="0"/>
          <w:caps w:val="0"/>
          <w:color w:val="000000"/>
          <w:spacing w:val="0"/>
          <w:sz w:val="32"/>
          <w:szCs w:val="32"/>
          <w:shd w:val="clear" w:fill="FFFFFF"/>
          <w:lang w:eastAsia="zh-CN"/>
        </w:rPr>
        <w:t>主动公开情况</w:t>
      </w:r>
      <w:r>
        <w:rPr>
          <w:rFonts w:hint="eastAsia" w:ascii="仿宋_GB2312" w:hAnsi="仿宋_GB2312" w:eastAsia="仿宋_GB2312" w:cs="仿宋_GB2312"/>
          <w:b/>
          <w:bCs/>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将政府信息公开工作列入重要议事日程，高度重视政府信息公开工作，按照政务公开管理体制和工作机制，结合我</w:t>
      </w:r>
      <w:r>
        <w:rPr>
          <w:rFonts w:hint="eastAsia" w:ascii="仿宋_GB2312" w:hAnsi="仿宋_GB2312" w:eastAsia="仿宋_GB2312" w:cs="仿宋_GB2312"/>
          <w:i w:val="0"/>
          <w:caps w:val="0"/>
          <w:color w:val="000000"/>
          <w:spacing w:val="0"/>
          <w:sz w:val="32"/>
          <w:szCs w:val="32"/>
          <w:shd w:val="clear" w:fill="FFFFFF"/>
          <w:lang w:eastAsia="zh-CN"/>
        </w:rPr>
        <w:t>局</w:t>
      </w:r>
      <w:r>
        <w:rPr>
          <w:rFonts w:hint="eastAsia" w:ascii="仿宋_GB2312" w:hAnsi="仿宋_GB2312" w:eastAsia="仿宋_GB2312" w:cs="仿宋_GB2312"/>
          <w:i w:val="0"/>
          <w:caps w:val="0"/>
          <w:color w:val="000000"/>
          <w:spacing w:val="0"/>
          <w:sz w:val="32"/>
          <w:szCs w:val="32"/>
          <w:shd w:val="clear" w:fill="FFFFFF"/>
        </w:rPr>
        <w:t>政务公开工作实际，重新调整了政务公开工作领导小组，20</w:t>
      </w:r>
      <w:r>
        <w:rPr>
          <w:rFonts w:hint="eastAsia" w:ascii="仿宋_GB2312" w:hAnsi="仿宋_GB2312" w:eastAsia="仿宋_GB2312" w:cs="仿宋_GB2312"/>
          <w:i w:val="0"/>
          <w:caps w:val="0"/>
          <w:color w:val="000000"/>
          <w:spacing w:val="0"/>
          <w:sz w:val="32"/>
          <w:szCs w:val="32"/>
          <w:shd w:val="clear" w:fill="FFFFFF"/>
          <w:lang w:val="en-US" w:eastAsia="zh-CN"/>
        </w:rPr>
        <w:t>22</w:t>
      </w:r>
      <w:r>
        <w:rPr>
          <w:rFonts w:hint="eastAsia" w:ascii="仿宋_GB2312" w:hAnsi="仿宋_GB2312" w:eastAsia="仿宋_GB2312" w:cs="仿宋_GB2312"/>
          <w:i w:val="0"/>
          <w:caps w:val="0"/>
          <w:color w:val="000000"/>
          <w:spacing w:val="0"/>
          <w:sz w:val="32"/>
          <w:szCs w:val="32"/>
          <w:shd w:val="clear" w:fill="FFFFFF"/>
        </w:rPr>
        <w:t>年通过</w:t>
      </w:r>
      <w:r>
        <w:rPr>
          <w:rFonts w:hint="eastAsia" w:ascii="仿宋_GB2312" w:hAnsi="仿宋_GB2312" w:eastAsia="仿宋_GB2312" w:cs="仿宋_GB2312"/>
          <w:i w:val="0"/>
          <w:caps w:val="0"/>
          <w:color w:val="000000"/>
          <w:spacing w:val="0"/>
          <w:sz w:val="32"/>
          <w:szCs w:val="32"/>
          <w:shd w:val="clear" w:fill="FFFFFF"/>
          <w:lang w:eastAsia="zh-CN"/>
        </w:rPr>
        <w:t>乌拉特中旗“六大公开”便民监督服务平台</w:t>
      </w:r>
      <w:r>
        <w:rPr>
          <w:rFonts w:hint="eastAsia" w:ascii="仿宋_GB2312" w:hAnsi="仿宋_GB2312" w:eastAsia="仿宋_GB2312" w:cs="仿宋_GB2312"/>
          <w:i w:val="0"/>
          <w:caps w:val="0"/>
          <w:color w:val="000000"/>
          <w:spacing w:val="0"/>
          <w:sz w:val="32"/>
          <w:szCs w:val="32"/>
          <w:shd w:val="clear" w:fill="FFFFFF"/>
        </w:rPr>
        <w:t>新增主动公开政府信息</w:t>
      </w:r>
      <w:r>
        <w:rPr>
          <w:rFonts w:hint="eastAsia" w:ascii="仿宋_GB2312" w:hAnsi="仿宋_GB2312" w:eastAsia="仿宋_GB2312" w:cs="仿宋_GB2312"/>
          <w:i w:val="0"/>
          <w:caps w:val="0"/>
          <w:color w:val="000000"/>
          <w:spacing w:val="0"/>
          <w:sz w:val="32"/>
          <w:szCs w:val="32"/>
          <w:shd w:val="clear" w:fill="FFFFFF"/>
          <w:lang w:val="en-US" w:eastAsia="zh-CN"/>
        </w:rPr>
        <w:t>35</w:t>
      </w:r>
      <w:r>
        <w:rPr>
          <w:rFonts w:hint="eastAsia" w:ascii="仿宋_GB2312" w:hAnsi="仿宋_GB2312" w:eastAsia="仿宋_GB2312" w:cs="仿宋_GB2312"/>
          <w:i w:val="0"/>
          <w:caps w:val="0"/>
          <w:color w:val="000000"/>
          <w:spacing w:val="0"/>
          <w:sz w:val="32"/>
          <w:szCs w:val="32"/>
          <w:shd w:val="clear" w:fill="FFFFFF"/>
        </w:rPr>
        <w:t>条，</w:t>
      </w:r>
      <w:r>
        <w:rPr>
          <w:rFonts w:hint="eastAsia" w:ascii="仿宋_GB2312" w:hAnsi="仿宋_GB2312" w:eastAsia="仿宋_GB2312" w:cs="仿宋_GB2312"/>
          <w:i w:val="0"/>
          <w:caps w:val="0"/>
          <w:color w:val="000000"/>
          <w:spacing w:val="0"/>
          <w:sz w:val="32"/>
          <w:szCs w:val="32"/>
          <w:shd w:val="clear" w:fill="FFFFFF"/>
          <w:lang w:eastAsia="zh-CN"/>
        </w:rPr>
        <w:t>其中：</w:t>
      </w:r>
      <w:r>
        <w:rPr>
          <w:rFonts w:hint="eastAsia" w:ascii="仿宋_GB2312" w:hAnsi="仿宋_GB2312" w:eastAsia="仿宋_GB2312" w:cs="仿宋_GB2312"/>
          <w:i w:val="0"/>
          <w:caps w:val="0"/>
          <w:color w:val="000000"/>
          <w:spacing w:val="0"/>
          <w:sz w:val="32"/>
          <w:szCs w:val="32"/>
          <w:shd w:val="clear" w:fill="FFFFFF"/>
          <w:lang w:val="en-US" w:eastAsia="zh-CN"/>
        </w:rPr>
        <w:t>政务信息公开目录、指南1条;</w:t>
      </w:r>
      <w:r>
        <w:rPr>
          <w:rFonts w:hint="eastAsia" w:ascii="仿宋_GB2312" w:hAnsi="仿宋_GB2312" w:eastAsia="仿宋_GB2312" w:cs="仿宋_GB2312"/>
          <w:i w:val="0"/>
          <w:caps w:val="0"/>
          <w:color w:val="000000"/>
          <w:spacing w:val="0"/>
          <w:sz w:val="32"/>
          <w:szCs w:val="32"/>
          <w:shd w:val="clear" w:fill="FFFFFF"/>
          <w:lang w:eastAsia="zh-CN"/>
        </w:rPr>
        <w:t>政策文件</w:t>
      </w:r>
      <w:r>
        <w:rPr>
          <w:rFonts w:hint="eastAsia" w:ascii="仿宋_GB2312" w:hAnsi="仿宋_GB2312" w:eastAsia="仿宋_GB2312" w:cs="仿宋_GB2312"/>
          <w:i w:val="0"/>
          <w:caps w:val="0"/>
          <w:color w:val="000000"/>
          <w:spacing w:val="0"/>
          <w:sz w:val="32"/>
          <w:szCs w:val="32"/>
          <w:shd w:val="clear" w:fill="FFFFFF"/>
          <w:lang w:val="en-US" w:eastAsia="zh-CN"/>
        </w:rPr>
        <w:t>3条；政策解读1条；预决算公开2条；基层服务公开6条；新闻信息9条；通知公告4条；重点领域10条</w:t>
      </w:r>
      <w:r>
        <w:rPr>
          <w:rFonts w:hint="eastAsia" w:ascii="仿宋_GB2312" w:hAnsi="仿宋_GB2312" w:eastAsia="仿宋_GB2312" w:cs="仿宋_GB2312"/>
          <w:i w:val="0"/>
          <w:caps w:val="0"/>
          <w:color w:val="000000"/>
          <w:spacing w:val="0"/>
          <w:sz w:val="32"/>
          <w:szCs w:val="32"/>
          <w:shd w:val="clear" w:fill="FFFFFF"/>
        </w:rPr>
        <w:t>。</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ascii="仿宋_GB2312" w:hAnsi="仿宋_GB2312" w:eastAsia="仿宋_GB2312" w:cs="仿宋_GB2312"/>
          <w:i w:val="0"/>
          <w:caps w:val="0"/>
          <w:color w:val="000000"/>
          <w:spacing w:val="0"/>
          <w:sz w:val="32"/>
          <w:szCs w:val="32"/>
          <w:shd w:val="clear" w:fill="FFFFFF"/>
          <w:lang w:eastAsia="zh-CN"/>
        </w:rPr>
      </w:pPr>
      <w:r>
        <w:rPr>
          <w:rFonts w:hint="eastAsia" w:ascii="仿宋_GB2312" w:hAnsi="仿宋_GB2312" w:eastAsia="仿宋_GB2312" w:cs="仿宋_GB2312"/>
          <w:b/>
          <w:bCs/>
          <w:i w:val="0"/>
          <w:caps w:val="0"/>
          <w:color w:val="000000"/>
          <w:spacing w:val="0"/>
          <w:sz w:val="32"/>
          <w:szCs w:val="32"/>
          <w:shd w:val="clear" w:fill="FFFFFF"/>
          <w:lang w:eastAsia="zh-CN"/>
        </w:rPr>
        <w:t>依申请公开情况。</w:t>
      </w:r>
      <w:r>
        <w:rPr>
          <w:rFonts w:hint="eastAsia" w:ascii="仿宋_GB2312" w:hAnsi="仿宋_GB2312" w:eastAsia="仿宋_GB2312" w:cs="仿宋_GB2312"/>
          <w:i w:val="0"/>
          <w:caps w:val="0"/>
          <w:color w:val="000000"/>
          <w:spacing w:val="0"/>
          <w:sz w:val="32"/>
          <w:szCs w:val="32"/>
          <w:shd w:val="clear" w:fill="FFFFFF"/>
        </w:rPr>
        <w:t>2022年，应急管理局未收到政府信息公开申请件</w:t>
      </w:r>
      <w:r>
        <w:rPr>
          <w:rFonts w:hint="eastAsia" w:ascii="仿宋_GB2312" w:hAnsi="仿宋_GB2312" w:eastAsia="仿宋_GB2312" w:cs="仿宋_GB2312"/>
          <w:i w:val="0"/>
          <w:caps w:val="0"/>
          <w:color w:val="000000"/>
          <w:spacing w:val="0"/>
          <w:sz w:val="32"/>
          <w:szCs w:val="32"/>
          <w:shd w:val="clear" w:fill="FFFFFF"/>
          <w:lang w:eastAsia="zh-CN"/>
        </w:rPr>
        <w:t>。</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b/>
          <w:bCs/>
          <w:i w:val="0"/>
          <w:caps w:val="0"/>
          <w:color w:val="000000"/>
          <w:spacing w:val="0"/>
          <w:sz w:val="32"/>
          <w:szCs w:val="32"/>
          <w:shd w:val="clear" w:fill="FFFFFF"/>
          <w:lang w:eastAsia="zh-CN"/>
        </w:rPr>
        <w:t>政府信息管理情况</w:t>
      </w:r>
      <w:r>
        <w:rPr>
          <w:rFonts w:hint="eastAsia" w:ascii="仿宋_GB2312" w:hAnsi="仿宋_GB2312" w:eastAsia="仿宋_GB2312" w:cs="仿宋_GB2312"/>
          <w:b/>
          <w:bCs/>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为切实抓好政府信息公开工作，明确专人负责此项工作，将编制发布任务分解细化，落实到人，对各类公开信息要求做到分类规范，目录清晰，及时发布。同时,加强信息发布的审查、审核工作和保密工作。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b/>
          <w:bCs/>
          <w:i w:val="0"/>
          <w:caps w:val="0"/>
          <w:color w:val="000000"/>
          <w:spacing w:val="0"/>
          <w:sz w:val="32"/>
          <w:szCs w:val="32"/>
          <w:shd w:val="clear" w:fill="FFFFFF"/>
          <w:lang w:eastAsia="zh-CN"/>
        </w:rPr>
        <w:t>（四）平台建设情况</w:t>
      </w:r>
      <w:r>
        <w:rPr>
          <w:rFonts w:hint="eastAsia" w:ascii="仿宋_GB2312" w:hAnsi="仿宋_GB2312" w:eastAsia="仿宋_GB2312" w:cs="仿宋_GB2312"/>
          <w:b/>
          <w:bCs/>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rPr>
        <w:t>开展网上政务公开自查，对照标准，逐项检查，及时发现网站栏目设置、内容更新等方面不足，不断调整政府信息公开目录。认真落实信息更新要求，及时更新信息，明确专职人员，专门负责政府信息平台发布工作，对需主动公开的政府信息，必须在信息产生或更新的20个工作日内在网上平台上发布。</w:t>
      </w:r>
      <w:bookmarkStart w:id="0" w:name="_GoBack"/>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b/>
          <w:bCs/>
          <w:i w:val="0"/>
          <w:caps w:val="0"/>
          <w:color w:val="000000"/>
          <w:spacing w:val="0"/>
          <w:sz w:val="32"/>
          <w:szCs w:val="32"/>
          <w:shd w:val="clear" w:fill="FFFFFF"/>
          <w:lang w:eastAsia="zh-CN"/>
        </w:rPr>
        <w:t>（五）监督保障情况。</w:t>
      </w:r>
      <w:r>
        <w:rPr>
          <w:rFonts w:hint="eastAsia" w:ascii="仿宋_GB2312" w:hAnsi="仿宋_GB2312" w:eastAsia="仿宋_GB2312" w:cs="仿宋_GB2312"/>
          <w:i w:val="0"/>
          <w:caps w:val="0"/>
          <w:color w:val="000000"/>
          <w:spacing w:val="0"/>
          <w:sz w:val="32"/>
          <w:szCs w:val="32"/>
          <w:shd w:val="clear" w:fill="FFFFFF"/>
        </w:rPr>
        <w:t>明确政务公开工作机构，明确我局政府信息公开工作责任科室，进一步加强政务公开工作日常指导监督。及时掌握政务公开的新要求，提升政务公开意识和能力</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明确了</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内容、</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程序，要求对所有拟公开的政府信息内容逐一进行</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审查，从严把关，同时强化目标考核和责任追究。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二、主动公开政府信息情况</w:t>
      </w:r>
    </w:p>
    <w:tbl>
      <w:tblPr>
        <w:tblStyle w:val="3"/>
        <w:tblpPr w:leftFromText="180" w:rightFromText="180" w:vertAnchor="text" w:horzAnchor="page" w:tblpX="1218" w:tblpY="52"/>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730" w:firstLineChars="1300"/>
              <w:jc w:val="left"/>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730" w:firstLineChars="1300"/>
              <w:jc w:val="left"/>
              <w:rPr>
                <w:rFonts w:hint="default" w:eastAsiaTheme="minorEastAsia"/>
                <w:lang w:val="en-US" w:eastAsia="zh-CN"/>
              </w:rPr>
            </w:pPr>
            <w:r>
              <w:rPr>
                <w:rFonts w:hint="eastAsia"/>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730" w:firstLineChars="1300"/>
              <w:jc w:val="left"/>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ind w:firstLine="2640" w:firstLineChars="1100"/>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三、收到和处理政府信息公开申请情况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（本列数据的勾稽关系为：第一项加第二项之和，等于第三项加第四项之和</w:t>
            </w:r>
            <w:r>
              <w:rPr>
                <w:rFonts w:ascii="楷体" w:hAnsi="楷体" w:eastAsia="楷体" w:cs="楷体"/>
                <w:kern w:val="0"/>
                <w:sz w:val="20"/>
                <w:szCs w:val="20"/>
                <w:lang w:val="en-US" w:eastAsia="zh-CN" w:bidi="ar"/>
              </w:rPr>
              <w:t>）</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9"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rPr>
                <w:rFonts w:hint="eastAsia" w:ascii="宋体" w:eastAsiaTheme="minorEastAsia"/>
                <w:sz w:val="24"/>
                <w:szCs w:val="24"/>
                <w:lang w:val="en-US" w:eastAsia="zh-CN"/>
              </w:rPr>
            </w:pPr>
            <w:r>
              <w:rPr>
                <w:rFonts w:hint="eastAsia" w:ascii="宋体"/>
                <w:sz w:val="24"/>
                <w:szCs w:val="24"/>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宋体" w:hAnsi="宋体" w:eastAsia="宋体" w:cs="宋体"/>
          <w:b/>
          <w:bCs/>
          <w:i w:val="0"/>
          <w:iCs w:val="0"/>
          <w:caps w:val="0"/>
          <w:color w:val="333333"/>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b/>
          <w:bCs/>
          <w:i w:val="0"/>
          <w:iCs w:val="0"/>
          <w:caps w:val="0"/>
          <w:color w:val="333333"/>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五、存在的主要问题及改进情况</w:t>
      </w:r>
    </w:p>
    <w:p>
      <w:pPr>
        <w:pStyle w:val="2"/>
        <w:keepNext w:val="0"/>
        <w:keepLines w:val="0"/>
        <w:widowControl/>
        <w:suppressLineNumbers w:val="0"/>
        <w:shd w:val="clear" w:fill="FFFFFF"/>
        <w:spacing w:before="0" w:beforeAutospacing="0" w:after="0" w:afterAutospacing="0" w:line="15" w:lineRule="atLeast"/>
        <w:ind w:left="0" w:firstLine="640" w:firstLineChars="200"/>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20</w:t>
      </w:r>
      <w:r>
        <w:rPr>
          <w:rFonts w:hint="eastAsia" w:ascii="仿宋_GB2312" w:hAnsi="仿宋_GB2312" w:eastAsia="仿宋_GB2312" w:cs="仿宋_GB2312"/>
          <w:i w:val="0"/>
          <w:caps w:val="0"/>
          <w:color w:val="000000"/>
          <w:spacing w:val="0"/>
          <w:sz w:val="32"/>
          <w:szCs w:val="32"/>
          <w:shd w:val="clear" w:fill="FFFFFF"/>
          <w:lang w:val="en-US" w:eastAsia="zh-CN"/>
        </w:rPr>
        <w:t>22</w:t>
      </w:r>
      <w:r>
        <w:rPr>
          <w:rFonts w:hint="eastAsia" w:ascii="仿宋_GB2312" w:hAnsi="仿宋_GB2312" w:eastAsia="仿宋_GB2312" w:cs="仿宋_GB2312"/>
          <w:i w:val="0"/>
          <w:caps w:val="0"/>
          <w:color w:val="000000"/>
          <w:spacing w:val="0"/>
          <w:sz w:val="32"/>
          <w:szCs w:val="32"/>
          <w:shd w:val="clear" w:fill="FFFFFF"/>
        </w:rPr>
        <w:t>年，乌拉特中旗</w:t>
      </w:r>
      <w:r>
        <w:rPr>
          <w:rFonts w:hint="eastAsia" w:ascii="仿宋_GB2312" w:hAnsi="仿宋_GB2312" w:eastAsia="仿宋_GB2312" w:cs="仿宋_GB2312"/>
          <w:i w:val="0"/>
          <w:caps w:val="0"/>
          <w:color w:val="000000"/>
          <w:spacing w:val="0"/>
          <w:sz w:val="32"/>
          <w:szCs w:val="32"/>
          <w:shd w:val="clear" w:fill="FFFFFF"/>
          <w:lang w:eastAsia="zh-CN"/>
        </w:rPr>
        <w:t>应急管理局</w:t>
      </w:r>
      <w:r>
        <w:rPr>
          <w:rFonts w:hint="eastAsia" w:ascii="仿宋_GB2312" w:hAnsi="仿宋_GB2312" w:eastAsia="仿宋_GB2312" w:cs="仿宋_GB2312"/>
          <w:i w:val="0"/>
          <w:caps w:val="0"/>
          <w:color w:val="000000"/>
          <w:spacing w:val="0"/>
          <w:sz w:val="32"/>
          <w:szCs w:val="32"/>
          <w:shd w:val="clear" w:fill="FFFFFF"/>
        </w:rPr>
        <w:t>信息公开工作还存在一定的问题。主要表现在：一是栏目内容更新不及时；二是重点领域栏目内容不完善。</w:t>
      </w:r>
    </w:p>
    <w:p>
      <w:pPr>
        <w:pStyle w:val="2"/>
        <w:keepNext w:val="0"/>
        <w:keepLines w:val="0"/>
        <w:widowControl/>
        <w:suppressLineNumbers w:val="0"/>
        <w:shd w:val="clear" w:fill="FFFFFF"/>
        <w:spacing w:before="0" w:beforeAutospacing="0" w:after="0" w:afterAutospacing="0" w:line="15" w:lineRule="atLeast"/>
        <w:ind w:left="0" w:firstLine="640" w:firstLineChars="200"/>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20</w:t>
      </w:r>
      <w:r>
        <w:rPr>
          <w:rFonts w:hint="eastAsia" w:ascii="仿宋_GB2312" w:hAnsi="仿宋_GB2312" w:eastAsia="仿宋_GB2312" w:cs="仿宋_GB2312"/>
          <w:i w:val="0"/>
          <w:caps w:val="0"/>
          <w:color w:val="000000"/>
          <w:spacing w:val="0"/>
          <w:sz w:val="32"/>
          <w:szCs w:val="32"/>
          <w:shd w:val="clear" w:fill="FFFFFF"/>
          <w:lang w:val="en-US" w:eastAsia="zh-CN"/>
        </w:rPr>
        <w:t>23</w:t>
      </w:r>
      <w:r>
        <w:rPr>
          <w:rFonts w:hint="eastAsia" w:ascii="仿宋_GB2312" w:hAnsi="仿宋_GB2312" w:eastAsia="仿宋_GB2312" w:cs="仿宋_GB2312"/>
          <w:i w:val="0"/>
          <w:caps w:val="0"/>
          <w:color w:val="000000"/>
          <w:spacing w:val="0"/>
          <w:sz w:val="32"/>
          <w:szCs w:val="32"/>
          <w:shd w:val="clear" w:fill="FFFFFF"/>
        </w:rPr>
        <w:t>年我局下一步将改进措施，按照</w:t>
      </w:r>
      <w:r>
        <w:rPr>
          <w:rFonts w:hint="eastAsia" w:ascii="仿宋_GB2312" w:hAnsi="仿宋_GB2312" w:eastAsia="仿宋_GB2312" w:cs="仿宋_GB2312"/>
          <w:i w:val="0"/>
          <w:caps w:val="0"/>
          <w:color w:val="000000"/>
          <w:spacing w:val="0"/>
          <w:sz w:val="32"/>
          <w:szCs w:val="32"/>
          <w:shd w:val="clear" w:fill="FFFFFF"/>
          <w:lang w:eastAsia="zh-CN"/>
        </w:rPr>
        <w:t>旗委</w:t>
      </w:r>
      <w:r>
        <w:rPr>
          <w:rFonts w:hint="eastAsia" w:ascii="仿宋_GB2312" w:hAnsi="仿宋_GB2312" w:eastAsia="仿宋_GB2312" w:cs="仿宋_GB2312"/>
          <w:i w:val="0"/>
          <w:caps w:val="0"/>
          <w:color w:val="000000"/>
          <w:spacing w:val="0"/>
          <w:sz w:val="32"/>
          <w:szCs w:val="32"/>
          <w:shd w:val="clear" w:fill="FFFFFF"/>
        </w:rPr>
        <w:t>的统一要求，重点采取以下措施推进工作：一是积极以“依托电子政务平台加强政务公开和政务服务工作”建设为契机，加大政府信息公开工作力度，完善各项工作制度，促进政府信息公开工作规范有序推进。二是及时更新</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继续组织专人对栏目信息进行逐项逐篇检查，保证栏目内容时效性；同时开展日常网站运维排查，及时更正文字表述错误，确保网站内容的有效性；</w:t>
      </w:r>
      <w:r>
        <w:rPr>
          <w:rFonts w:hint="eastAsia" w:ascii="仿宋_GB2312" w:hAnsi="仿宋_GB2312" w:eastAsia="仿宋_GB2312" w:cs="仿宋_GB2312"/>
          <w:i w:val="0"/>
          <w:caps w:val="0"/>
          <w:color w:val="000000"/>
          <w:spacing w:val="0"/>
          <w:sz w:val="32"/>
          <w:szCs w:val="32"/>
          <w:shd w:val="clear" w:fill="FFFFFF"/>
          <w:lang w:eastAsia="zh-CN"/>
        </w:rPr>
        <w:t>三</w:t>
      </w:r>
      <w:r>
        <w:rPr>
          <w:rFonts w:hint="eastAsia" w:ascii="仿宋_GB2312" w:hAnsi="仿宋_GB2312" w:eastAsia="仿宋_GB2312" w:cs="仿宋_GB2312"/>
          <w:i w:val="0"/>
          <w:caps w:val="0"/>
          <w:color w:val="000000"/>
          <w:spacing w:val="0"/>
          <w:sz w:val="32"/>
          <w:szCs w:val="32"/>
          <w:shd w:val="clear" w:fill="FFFFFF"/>
        </w:rPr>
        <w:t>是扎实开展信息技术培训工作，及时查找和解决工作推进中存在的新问题，提高工作水平。</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其他需要报告的事项</w:t>
      </w:r>
    </w:p>
    <w:p>
      <w:pPr>
        <w:pStyle w:val="2"/>
        <w:keepNext w:val="0"/>
        <w:keepLines w:val="0"/>
        <w:widowControl/>
        <w:suppressLineNumbers w:val="0"/>
        <w:shd w:val="clear" w:fill="FFFFFF"/>
        <w:spacing w:before="0" w:beforeAutospacing="0" w:after="0" w:afterAutospacing="0" w:line="15" w:lineRule="atLeast"/>
        <w:ind w:left="0" w:firstLine="640" w:firstLineChars="200"/>
        <w:rPr>
          <w:rFonts w:hint="eastAsia"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i w:val="0"/>
          <w:caps w:val="0"/>
          <w:color w:val="000000"/>
          <w:spacing w:val="0"/>
          <w:sz w:val="32"/>
          <w:szCs w:val="32"/>
          <w:shd w:val="clear" w:fill="FFFFFF"/>
          <w:lang w:val="en-US" w:eastAsia="zh-CN"/>
        </w:rPr>
        <w:t>无其他收取信息处理费等。</w:t>
      </w:r>
    </w:p>
    <w:p>
      <w:pPr>
        <w:pStyle w:val="2"/>
        <w:keepNext w:val="0"/>
        <w:keepLines w:val="0"/>
        <w:widowControl/>
        <w:suppressLineNumbers w:val="0"/>
        <w:shd w:val="clear" w:fill="FFFFFF"/>
        <w:spacing w:before="0" w:beforeAutospacing="0" w:after="0" w:afterAutospacing="0" w:line="15" w:lineRule="atLeast"/>
        <w:ind w:left="0" w:firstLine="960" w:firstLineChars="300"/>
        <w:rPr>
          <w:rFonts w:hint="eastAsia" w:ascii="仿宋_GB2312" w:hAnsi="仿宋_GB2312" w:eastAsia="仿宋_GB2312" w:cs="仿宋_GB2312"/>
          <w:i w:val="0"/>
          <w:caps w:val="0"/>
          <w:color w:val="000000"/>
          <w:spacing w:val="0"/>
          <w:sz w:val="32"/>
          <w:szCs w:val="32"/>
          <w:shd w:val="clear" w:fill="FFFFFF"/>
          <w:lang w:val="en-US" w:eastAsia="zh-CN"/>
        </w:rPr>
      </w:pPr>
    </w:p>
    <w:p>
      <w:pPr>
        <w:pStyle w:val="2"/>
        <w:keepNext w:val="0"/>
        <w:keepLines w:val="0"/>
        <w:widowControl/>
        <w:suppressLineNumbers w:val="0"/>
        <w:shd w:val="clear" w:fill="FFFFFF"/>
        <w:spacing w:before="0" w:beforeAutospacing="0" w:after="0" w:afterAutospacing="0" w:line="15" w:lineRule="atLeast"/>
        <w:ind w:left="0" w:firstLine="960" w:firstLineChars="300"/>
        <w:rPr>
          <w:rFonts w:hint="eastAsia" w:ascii="仿宋_GB2312" w:hAnsi="仿宋_GB2312" w:eastAsia="仿宋_GB2312" w:cs="仿宋_GB2312"/>
          <w:i w:val="0"/>
          <w:caps w:val="0"/>
          <w:color w:val="000000"/>
          <w:spacing w:val="0"/>
          <w:sz w:val="32"/>
          <w:szCs w:val="32"/>
          <w:shd w:val="clear" w:fill="FFFFFF"/>
          <w:lang w:val="en-US" w:eastAsia="zh-CN"/>
        </w:rPr>
      </w:pPr>
    </w:p>
    <w:p>
      <w:pPr>
        <w:pStyle w:val="2"/>
        <w:keepNext w:val="0"/>
        <w:keepLines w:val="0"/>
        <w:widowControl/>
        <w:suppressLineNumbers w:val="0"/>
        <w:shd w:val="clear" w:fill="FFFFFF"/>
        <w:spacing w:before="0" w:beforeAutospacing="0" w:after="0" w:afterAutospacing="0" w:line="15" w:lineRule="atLeast"/>
        <w:ind w:left="0" w:firstLine="960" w:firstLineChars="300"/>
        <w:rPr>
          <w:rFonts w:hint="eastAsia" w:ascii="仿宋_GB2312" w:hAnsi="仿宋_GB2312" w:eastAsia="仿宋_GB2312" w:cs="仿宋_GB2312"/>
          <w:i w:val="0"/>
          <w:caps w:val="0"/>
          <w:color w:val="000000"/>
          <w:spacing w:val="0"/>
          <w:sz w:val="32"/>
          <w:szCs w:val="32"/>
          <w:shd w:val="clear" w:fill="FFFFFF"/>
          <w:lang w:val="en-US" w:eastAsia="zh-CN"/>
        </w:rPr>
      </w:pPr>
    </w:p>
    <w:p>
      <w:pPr>
        <w:pStyle w:val="2"/>
        <w:keepNext w:val="0"/>
        <w:keepLines w:val="0"/>
        <w:widowControl/>
        <w:suppressLineNumbers w:val="0"/>
        <w:shd w:val="clear" w:fill="FFFFFF"/>
        <w:spacing w:before="0" w:beforeAutospacing="0" w:after="0" w:afterAutospacing="0" w:line="15" w:lineRule="atLeast"/>
        <w:ind w:firstLine="4480" w:firstLineChars="1400"/>
        <w:rPr>
          <w:rFonts w:hint="eastAsia"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i w:val="0"/>
          <w:caps w:val="0"/>
          <w:color w:val="000000"/>
          <w:spacing w:val="0"/>
          <w:sz w:val="32"/>
          <w:szCs w:val="32"/>
          <w:shd w:val="clear" w:fill="FFFFFF"/>
          <w:lang w:val="en-US" w:eastAsia="zh-CN"/>
        </w:rPr>
        <w:t>乌拉特中旗应急管理局</w:t>
      </w:r>
    </w:p>
    <w:p>
      <w:pPr>
        <w:pStyle w:val="2"/>
        <w:keepNext w:val="0"/>
        <w:keepLines w:val="0"/>
        <w:widowControl/>
        <w:suppressLineNumbers w:val="0"/>
        <w:shd w:val="clear" w:fill="FFFFFF"/>
        <w:spacing w:before="0" w:beforeAutospacing="0" w:after="0" w:afterAutospacing="0" w:line="15" w:lineRule="atLeast"/>
        <w:ind w:firstLine="4800" w:firstLineChars="1500"/>
        <w:rPr>
          <w:rFonts w:hint="default"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i w:val="0"/>
          <w:caps w:val="0"/>
          <w:color w:val="000000"/>
          <w:spacing w:val="0"/>
          <w:sz w:val="32"/>
          <w:szCs w:val="32"/>
          <w:shd w:val="clear" w:fill="FFFFFF"/>
          <w:lang w:val="en-US" w:eastAsia="zh-CN"/>
        </w:rPr>
        <w:t>2022年1月3日</w:t>
      </w:r>
    </w:p>
    <w:p>
      <w:pPr>
        <w:pStyle w:val="2"/>
        <w:keepNext w:val="0"/>
        <w:keepLines w:val="0"/>
        <w:widowControl/>
        <w:suppressLineNumbers w:val="0"/>
        <w:shd w:val="clear" w:fill="FFFFFF"/>
        <w:spacing w:before="0" w:beforeAutospacing="0" w:after="0" w:afterAutospacing="0" w:line="15" w:lineRule="atLeast"/>
        <w:ind w:left="0" w:firstLine="640" w:firstLineChars="200"/>
        <w:rPr>
          <w:rFonts w:hint="eastAsia" w:ascii="仿宋_GB2312" w:hAnsi="仿宋_GB2312" w:eastAsia="仿宋_GB2312" w:cs="仿宋_GB2312"/>
          <w:i w:val="0"/>
          <w:caps w:val="0"/>
          <w:color w:val="000000"/>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AE96CB"/>
    <w:multiLevelType w:val="singleLevel"/>
    <w:tmpl w:val="9BAE96CB"/>
    <w:lvl w:ilvl="0" w:tentative="0">
      <w:start w:val="1"/>
      <w:numFmt w:val="chineseCounting"/>
      <w:suff w:val="nothing"/>
      <w:lvlText w:val="（%1）"/>
      <w:lvlJc w:val="left"/>
      <w:rPr>
        <w:rFonts w:hint="eastAsia"/>
      </w:rPr>
    </w:lvl>
  </w:abstractNum>
  <w:abstractNum w:abstractNumId="1">
    <w:nsid w:val="AAE4530C"/>
    <w:multiLevelType w:val="singleLevel"/>
    <w:tmpl w:val="AAE4530C"/>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lOTJhYWQwYjBlNDgwNjZjM2VmZTMxNGMyNjViZDYifQ=="/>
  </w:docVars>
  <w:rsids>
    <w:rsidRoot w:val="003E3D6F"/>
    <w:rsid w:val="003E3D6F"/>
    <w:rsid w:val="05E818B0"/>
    <w:rsid w:val="06462152"/>
    <w:rsid w:val="0BCC7B3D"/>
    <w:rsid w:val="15E25B5B"/>
    <w:rsid w:val="16B5306B"/>
    <w:rsid w:val="24B33E88"/>
    <w:rsid w:val="2613738E"/>
    <w:rsid w:val="2C004CAA"/>
    <w:rsid w:val="3AE625B5"/>
    <w:rsid w:val="3EBA6F59"/>
    <w:rsid w:val="489A7C25"/>
    <w:rsid w:val="4BB345D7"/>
    <w:rsid w:val="4F1643B1"/>
    <w:rsid w:val="4FFC5E7B"/>
    <w:rsid w:val="52471E71"/>
    <w:rsid w:val="55C43B1B"/>
    <w:rsid w:val="634560D1"/>
    <w:rsid w:val="7D921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2096</Words>
  <Characters>2173</Characters>
  <Lines>0</Lines>
  <Paragraphs>0</Paragraphs>
  <TotalTime>1</TotalTime>
  <ScaleCrop>false</ScaleCrop>
  <LinksUpToDate>false</LinksUpToDate>
  <CharactersWithSpaces>2362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2022-01-05T07:15:00Z</dcterms:created>
  <dc:creator>Аичир</dc:creator>
  <cp:lastModifiedBy>Administrator</cp:lastModifiedBy>
  <dcterms:modified xsi:type="dcterms:W3CDTF">2023-01-10T03:27:07Z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7733CB2FFCA44F5F820F9421946A1941</vt:lpwstr>
  </property>
</Properties>
</file>