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乌拉特前旗应急管理局</w:t>
      </w:r>
    </w:p>
    <w:p>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政府信息公开指南</w:t>
      </w:r>
    </w:p>
    <w:p>
      <w:pPr>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为更好地提供政府信息公开服务，便于公民、法人和其他组织依法及时、准</w:t>
      </w:r>
      <w:r>
        <w:rPr>
          <w:rFonts w:hint="eastAsia" w:ascii="仿宋" w:hAnsi="仿宋" w:eastAsia="仿宋" w:cs="仿宋"/>
          <w:color w:val="000000" w:themeColor="text1"/>
          <w:sz w:val="32"/>
          <w:szCs w:val="32"/>
          <w14:textFill>
            <w14:solidFill>
              <w14:schemeClr w14:val="tx1"/>
            </w14:solidFill>
          </w14:textFill>
        </w:rPr>
        <w:t>确获取</w:t>
      </w:r>
      <w:r>
        <w:rPr>
          <w:rFonts w:hint="eastAsia" w:ascii="仿宋" w:hAnsi="仿宋" w:eastAsia="仿宋" w:cs="仿宋"/>
          <w:color w:val="000000" w:themeColor="text1"/>
          <w:sz w:val="32"/>
          <w:szCs w:val="32"/>
          <w:lang w:val="en-US" w:eastAsia="zh-CN"/>
          <w14:textFill>
            <w14:solidFill>
              <w14:schemeClr w14:val="tx1"/>
            </w14:solidFill>
          </w14:textFill>
        </w:rPr>
        <w:t>乌拉特前旗应急管理局</w:t>
      </w:r>
      <w:r>
        <w:rPr>
          <w:rFonts w:hint="eastAsia" w:ascii="仿宋" w:hAnsi="仿宋" w:eastAsia="仿宋" w:cs="仿宋"/>
          <w:sz w:val="32"/>
          <w:szCs w:val="32"/>
        </w:rPr>
        <w:t>的政府信息，提高政府工作的透明度，建设法治政府，充分发挥政府信息对人民群众生产、生活和经济社会活动的服务作用，根据《中华人民共和国政府信息公开条例》（以下简称《条例》），编制本指南并实时更新</w:t>
      </w:r>
      <w:r>
        <w:rPr>
          <w:rFonts w:hint="eastAsia" w:ascii="仿宋" w:hAnsi="仿宋" w:eastAsia="仿宋" w:cs="仿宋"/>
          <w:sz w:val="32"/>
          <w:szCs w:val="32"/>
          <w:lang w:val="en-US" w:eastAsia="zh-CN"/>
        </w:rPr>
        <w:t>,要获取</w:t>
      </w:r>
      <w:r>
        <w:rPr>
          <w:rFonts w:hint="eastAsia" w:ascii="仿宋" w:hAnsi="仿宋" w:eastAsia="仿宋" w:cs="仿宋"/>
          <w:color w:val="000000" w:themeColor="text1"/>
          <w:sz w:val="32"/>
          <w:szCs w:val="32"/>
          <w:lang w:val="en-US" w:eastAsia="zh-CN"/>
          <w14:textFill>
            <w14:solidFill>
              <w14:schemeClr w14:val="tx1"/>
            </w14:solidFill>
          </w14:textFill>
        </w:rPr>
        <w:t>乌拉特前旗应急管理局</w:t>
      </w:r>
      <w:r>
        <w:rPr>
          <w:rFonts w:hint="eastAsia" w:ascii="仿宋" w:hAnsi="仿宋" w:eastAsia="仿宋" w:cs="仿宋"/>
          <w:sz w:val="32"/>
          <w:szCs w:val="32"/>
          <w:lang w:val="en-US" w:eastAsia="zh-CN"/>
        </w:rPr>
        <w:t>政府信息的公民、法人和其他组织，建议阅读本指南</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一、主动公开政府信息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(一)公开范围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《条例》第三章规定，应当主动公开的政府信息。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val="en-US" w:eastAsia="zh-CN"/>
        </w:rPr>
        <w:t>二</w:t>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rPr>
        <w:t>公开渠道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sz w:val="32"/>
          <w:szCs w:val="32"/>
        </w:rPr>
        <w:t>门户网站</w:t>
      </w:r>
      <w:r>
        <w:rPr>
          <w:rFonts w:hint="eastAsia" w:ascii="仿宋" w:hAnsi="仿宋" w:eastAsia="仿宋" w:cs="仿宋"/>
          <w:sz w:val="32"/>
          <w:szCs w:val="32"/>
          <w:lang w:eastAsia="zh-CN"/>
        </w:rPr>
        <w:t>：</w:t>
      </w:r>
      <w:r>
        <w:rPr>
          <w:rFonts w:hint="eastAsia" w:ascii="仿宋" w:hAnsi="仿宋" w:eastAsia="仿宋" w:cs="仿宋"/>
          <w:sz w:val="32"/>
          <w:szCs w:val="32"/>
        </w:rPr>
        <w:t>“</w:t>
      </w:r>
      <w:r>
        <w:rPr>
          <w:rFonts w:hint="eastAsia" w:ascii="仿宋" w:hAnsi="仿宋" w:eastAsia="仿宋" w:cs="仿宋"/>
          <w:i w:val="0"/>
          <w:iCs w:val="0"/>
          <w:caps w:val="0"/>
          <w:color w:val="000000"/>
          <w:spacing w:val="0"/>
          <w:sz w:val="32"/>
          <w:szCs w:val="32"/>
          <w:lang w:val="en-US" w:eastAsia="zh-CN"/>
        </w:rPr>
        <w:t>乌拉特前旗</w:t>
      </w:r>
      <w:r>
        <w:rPr>
          <w:rFonts w:hint="eastAsia" w:ascii="仿宋" w:hAnsi="仿宋" w:eastAsia="仿宋" w:cs="仿宋"/>
          <w:i w:val="0"/>
          <w:iCs w:val="0"/>
          <w:caps w:val="0"/>
          <w:color w:val="000000"/>
          <w:spacing w:val="0"/>
          <w:sz w:val="32"/>
          <w:szCs w:val="32"/>
        </w:rPr>
        <w:t>人民政府</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FF0000"/>
          <w:sz w:val="32"/>
          <w:szCs w:val="32"/>
        </w:rPr>
      </w:pPr>
      <w:r>
        <w:rPr>
          <w:rFonts w:hint="eastAsia" w:ascii="仿宋" w:hAnsi="仿宋" w:eastAsia="仿宋" w:cs="仿宋"/>
          <w:sz w:val="32"/>
          <w:szCs w:val="32"/>
        </w:rPr>
        <w:t>（</w:t>
      </w:r>
      <w:r>
        <w:rPr>
          <w:rFonts w:hint="eastAsia" w:ascii="仿宋" w:hAnsi="仿宋" w:eastAsia="仿宋" w:cs="仿宋"/>
          <w:i w:val="0"/>
          <w:iCs w:val="0"/>
          <w:caps w:val="0"/>
          <w:color w:val="000000"/>
          <w:spacing w:val="0"/>
          <w:sz w:val="32"/>
          <w:szCs w:val="32"/>
        </w:rPr>
        <w:t>http://www.wltqq.gov.cn</w:t>
      </w:r>
      <w:r>
        <w:rPr>
          <w:rFonts w:hint="eastAsia" w:ascii="仿宋" w:hAnsi="仿宋" w:eastAsia="仿宋" w:cs="仿宋"/>
          <w:sz w:val="32"/>
          <w:szCs w:val="32"/>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000000"/>
          <w:spacing w:val="0"/>
          <w:sz w:val="32"/>
          <w:szCs w:val="32"/>
          <w:highlight w:val="none"/>
          <w:lang w:val="en-US" w:eastAsia="zh-CN"/>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val="en-US" w:eastAsia="zh-CN"/>
          <w14:textFill>
            <w14:solidFill>
              <w14:schemeClr w14:val="tx1"/>
            </w14:solidFill>
          </w14:textFill>
        </w:rPr>
        <w:t>政务新媒体：</w:t>
      </w:r>
      <w:r>
        <w:rPr>
          <w:rFonts w:hint="eastAsia" w:ascii="仿宋" w:hAnsi="仿宋" w:eastAsia="仿宋" w:cs="仿宋"/>
          <w:i w:val="0"/>
          <w:iCs w:val="0"/>
          <w:caps w:val="0"/>
          <w:color w:val="000000"/>
          <w:spacing w:val="0"/>
          <w:sz w:val="32"/>
          <w:szCs w:val="32"/>
          <w:highlight w:val="none"/>
          <w:lang w:val="en-US" w:eastAsia="zh-CN"/>
        </w:rPr>
        <w:t>乌拉特前旗应急管理局</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i w:val="0"/>
          <w:iCs w:val="0"/>
          <w:caps w:val="0"/>
          <w:color w:val="000000"/>
          <w:spacing w:val="0"/>
          <w:sz w:val="32"/>
          <w:szCs w:val="32"/>
          <w:highlight w:val="none"/>
          <w:lang w:val="en-US" w:eastAsia="zh-CN"/>
        </w:rPr>
        <w:t>微信公众号：</w:t>
      </w:r>
      <w:r>
        <w:rPr>
          <w:rFonts w:hint="eastAsia" w:ascii="仿宋" w:hAnsi="仿宋" w:eastAsia="仿宋" w:cs="仿宋"/>
          <w:i w:val="0"/>
          <w:iCs w:val="0"/>
          <w:caps w:val="0"/>
          <w:color w:val="353535"/>
          <w:spacing w:val="0"/>
          <w:sz w:val="32"/>
          <w:szCs w:val="32"/>
          <w:highlight w:val="none"/>
          <w:shd w:val="clear" w:fill="FFFFFF"/>
        </w:rPr>
        <w:t>wltqqajj</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 xml:space="preserve">、通过本机关信息公开窗口公开政府信息。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FF0000"/>
          <w:sz w:val="32"/>
          <w:szCs w:val="32"/>
        </w:rPr>
      </w:pPr>
      <w:r>
        <w:rPr>
          <w:rFonts w:hint="eastAsia" w:ascii="仿宋" w:hAnsi="仿宋" w:eastAsia="仿宋" w:cs="仿宋"/>
          <w:color w:val="000000" w:themeColor="text1"/>
          <w:sz w:val="32"/>
          <w:szCs w:val="32"/>
          <w14:textFill>
            <w14:solidFill>
              <w14:schemeClr w14:val="tx1"/>
            </w14:solidFill>
          </w14:textFill>
        </w:rPr>
        <w:t>地址：</w:t>
      </w:r>
      <w:r>
        <w:rPr>
          <w:rFonts w:hint="eastAsia" w:ascii="仿宋" w:hAnsi="仿宋" w:eastAsia="仿宋" w:cs="仿宋"/>
          <w:color w:val="000000" w:themeColor="text1"/>
          <w:sz w:val="32"/>
          <w:szCs w:val="32"/>
          <w:lang w:val="en-US" w:eastAsia="zh-CN"/>
          <w14:textFill>
            <w14:solidFill>
              <w14:schemeClr w14:val="tx1"/>
            </w14:solidFill>
          </w14:textFill>
        </w:rPr>
        <w:t>乌拉特前旗乌拉山镇乌拉特大街林草局大楼七楼应急管理局710办公室；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工作时间：</w:t>
      </w:r>
      <w:r>
        <w:rPr>
          <w:rFonts w:hint="eastAsia" w:ascii="仿宋" w:hAnsi="仿宋" w:eastAsia="仿宋" w:cs="仿宋"/>
          <w:color w:val="000000" w:themeColor="text1"/>
          <w:sz w:val="32"/>
          <w:szCs w:val="32"/>
          <w:lang w:val="en-US" w:eastAsia="zh-CN"/>
          <w14:textFill>
            <w14:solidFill>
              <w14:schemeClr w14:val="tx1"/>
            </w14:solidFill>
          </w14:textFill>
        </w:rPr>
        <w:t>9</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0—12:00，</w:t>
      </w:r>
      <w:r>
        <w:rPr>
          <w:rFonts w:hint="eastAsia" w:ascii="仿宋" w:hAnsi="仿宋" w:eastAsia="仿宋" w:cs="仿宋"/>
          <w:color w:val="000000" w:themeColor="text1"/>
          <w:sz w:val="32"/>
          <w:szCs w:val="32"/>
          <w:lang w:val="en-US" w:eastAsia="zh-CN"/>
          <w14:textFill>
            <w14:solidFill>
              <w14:schemeClr w14:val="tx1"/>
            </w14:solidFill>
          </w14:textFill>
        </w:rPr>
        <w:t>15</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0—1</w:t>
      </w:r>
      <w:r>
        <w:rPr>
          <w:rFonts w:hint="eastAsia" w:ascii="仿宋" w:hAnsi="仿宋" w:eastAsia="仿宋" w:cs="仿宋"/>
          <w:color w:val="000000" w:themeColor="text1"/>
          <w:sz w:val="32"/>
          <w:szCs w:val="32"/>
          <w:lang w:val="en-US" w:eastAsia="zh-CN"/>
          <w14:textFill>
            <w14:solidFill>
              <w14:schemeClr w14:val="tx1"/>
            </w14:solidFill>
          </w14:textFill>
        </w:rPr>
        <w:t>8</w:t>
      </w:r>
      <w:r>
        <w:rPr>
          <w:rFonts w:hint="eastAsia" w:ascii="仿宋" w:hAnsi="仿宋" w:eastAsia="仿宋" w:cs="仿宋"/>
          <w:color w:val="000000" w:themeColor="text1"/>
          <w:sz w:val="32"/>
          <w:szCs w:val="32"/>
          <w14:textFill>
            <w14:solidFill>
              <w14:schemeClr w14:val="tx1"/>
            </w14:solidFill>
          </w14:textFill>
        </w:rPr>
        <w:t>:00（周一至周五，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法定节假日除外）；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FF0000"/>
          <w:sz w:val="32"/>
          <w:szCs w:val="32"/>
        </w:rPr>
      </w:pPr>
      <w:r>
        <w:rPr>
          <w:rFonts w:hint="eastAsia" w:ascii="仿宋" w:hAnsi="仿宋" w:eastAsia="仿宋" w:cs="仿宋"/>
          <w:color w:val="000000" w:themeColor="text1"/>
          <w:sz w:val="32"/>
          <w:szCs w:val="32"/>
          <w14:textFill>
            <w14:solidFill>
              <w14:schemeClr w14:val="tx1"/>
            </w14:solidFill>
          </w14:textFill>
        </w:rPr>
        <w:t>联系电话：</w:t>
      </w:r>
      <w:r>
        <w:rPr>
          <w:rFonts w:hint="eastAsia" w:ascii="仿宋" w:hAnsi="仿宋" w:eastAsia="仿宋" w:cs="仿宋"/>
          <w:color w:val="000000" w:themeColor="text1"/>
          <w:sz w:val="32"/>
          <w:szCs w:val="32"/>
          <w:lang w:val="en-US" w:eastAsia="zh-CN"/>
          <w14:textFill>
            <w14:solidFill>
              <w14:schemeClr w14:val="tx1"/>
            </w14:solidFill>
          </w14:textFill>
        </w:rPr>
        <w:t>0478</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3606200</w:t>
      </w:r>
      <w:r>
        <w:rPr>
          <w:rFonts w:hint="eastAsia" w:ascii="仿宋" w:hAnsi="仿宋" w:eastAsia="仿宋" w:cs="仿宋"/>
          <w:color w:val="000000" w:themeColor="text1"/>
          <w:sz w:val="32"/>
          <w:szCs w:val="32"/>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（三）公开时限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依据《条例》规定，</w:t>
      </w:r>
      <w:r>
        <w:rPr>
          <w:rFonts w:hint="eastAsia" w:ascii="仿宋" w:hAnsi="仿宋" w:eastAsia="仿宋" w:cs="仿宋"/>
          <w:sz w:val="32"/>
          <w:szCs w:val="32"/>
        </w:rPr>
        <w:t>属于主动公开范围的政府信息，自该信息形成或者变更之日起20个工作日内予以公开。法律、法规对政府信息公开的期限另有规定的，从其规定。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 xml:space="preserve">二、依申请公开政府信息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公民、法人或者其他组织（以下简称申请人）可申请本机关的政府信息。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 xml:space="preserve">（一）申请方式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当面</w:t>
      </w:r>
      <w:r>
        <w:rPr>
          <w:rFonts w:hint="eastAsia" w:ascii="仿宋" w:hAnsi="仿宋" w:eastAsia="仿宋" w:cs="仿宋"/>
          <w:color w:val="000000" w:themeColor="text1"/>
          <w:sz w:val="32"/>
          <w:szCs w:val="32"/>
          <w:lang w:val="en-US" w:eastAsia="zh-CN"/>
          <w14:textFill>
            <w14:solidFill>
              <w14:schemeClr w14:val="tx1"/>
            </w14:solidFill>
          </w14:textFill>
        </w:rPr>
        <w:t>提交</w:t>
      </w:r>
      <w:r>
        <w:rPr>
          <w:rFonts w:hint="eastAsia" w:ascii="仿宋" w:hAnsi="仿宋" w:eastAsia="仿宋" w:cs="仿宋"/>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申请人可以到本机关信息公开窗口当场提出申请。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FF0000"/>
          <w:sz w:val="32"/>
          <w:szCs w:val="32"/>
        </w:rPr>
      </w:pPr>
      <w:r>
        <w:rPr>
          <w:rFonts w:hint="eastAsia" w:ascii="仿宋" w:hAnsi="仿宋" w:eastAsia="仿宋" w:cs="仿宋"/>
          <w:color w:val="000000" w:themeColor="text1"/>
          <w:sz w:val="32"/>
          <w:szCs w:val="32"/>
          <w14:textFill>
            <w14:solidFill>
              <w14:schemeClr w14:val="tx1"/>
            </w14:solidFill>
          </w14:textFill>
        </w:rPr>
        <w:t>地址：</w:t>
      </w:r>
      <w:r>
        <w:rPr>
          <w:rFonts w:hint="eastAsia" w:ascii="仿宋" w:hAnsi="仿宋" w:eastAsia="仿宋" w:cs="仿宋"/>
          <w:color w:val="000000" w:themeColor="text1"/>
          <w:sz w:val="32"/>
          <w:szCs w:val="32"/>
          <w:lang w:val="en-US" w:eastAsia="zh-CN"/>
          <w14:textFill>
            <w14:solidFill>
              <w14:schemeClr w14:val="tx1"/>
            </w14:solidFill>
          </w14:textFill>
        </w:rPr>
        <w:t>乌拉特前旗乌拉山镇乌拉特大街林草局大楼七楼应急管理局710办公室</w:t>
      </w:r>
      <w:r>
        <w:rPr>
          <w:rFonts w:hint="eastAsia" w:ascii="仿宋" w:hAnsi="仿宋" w:eastAsia="仿宋" w:cs="仿宋"/>
          <w:i w:val="0"/>
          <w:iCs w:val="0"/>
          <w:caps w:val="0"/>
          <w:color w:val="000000" w:themeColor="text1"/>
          <w:spacing w:val="0"/>
          <w:sz w:val="32"/>
          <w:szCs w:val="32"/>
          <w14:textFill>
            <w14:solidFill>
              <w14:schemeClr w14:val="tx1"/>
            </w14:solidFill>
          </w14:textFill>
        </w:rPr>
        <w:t> </w:t>
      </w:r>
      <w:r>
        <w:rPr>
          <w:rFonts w:hint="eastAsia" w:ascii="仿宋" w:hAnsi="仿宋" w:eastAsia="仿宋" w:cs="仿宋"/>
          <w:color w:val="000000" w:themeColor="text1"/>
          <w:sz w:val="32"/>
          <w:szCs w:val="32"/>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工作时间：9:00—12:00，15:00—18:00（周一至周五，法定节假日除外）；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联系电话：0478-</w:t>
      </w:r>
      <w:r>
        <w:rPr>
          <w:rFonts w:hint="eastAsia" w:ascii="仿宋" w:hAnsi="仿宋" w:eastAsia="仿宋" w:cs="仿宋"/>
          <w:color w:val="000000" w:themeColor="text1"/>
          <w:sz w:val="32"/>
          <w:szCs w:val="32"/>
          <w:lang w:val="en-US" w:eastAsia="zh-CN"/>
          <w14:textFill>
            <w14:solidFill>
              <w14:schemeClr w14:val="tx1"/>
            </w14:solidFill>
          </w14:textFill>
        </w:rPr>
        <w:t>3606200</w:t>
      </w:r>
      <w:r>
        <w:rPr>
          <w:rFonts w:hint="eastAsia" w:ascii="仿宋" w:hAnsi="仿宋" w:eastAsia="仿宋" w:cs="仿宋"/>
          <w:color w:val="000000" w:themeColor="text1"/>
          <w:sz w:val="32"/>
          <w:szCs w:val="32"/>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邮政寄送</w:t>
      </w:r>
      <w:r>
        <w:rPr>
          <w:rFonts w:hint="eastAsia" w:ascii="仿宋" w:hAnsi="仿宋" w:eastAsia="仿宋" w:cs="仿宋"/>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申请人通过信函方式提出申请的，请在信封左下角注明“政府信息公开申请”字样。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收件人：乌拉特前旗应急管理局办公室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通信地址：</w:t>
      </w:r>
      <w:r>
        <w:rPr>
          <w:rFonts w:hint="eastAsia" w:ascii="仿宋" w:hAnsi="仿宋" w:eastAsia="仿宋" w:cs="仿宋"/>
          <w:color w:val="000000" w:themeColor="text1"/>
          <w:sz w:val="32"/>
          <w:szCs w:val="32"/>
          <w:lang w:val="en-US" w:eastAsia="zh-CN"/>
          <w14:textFill>
            <w14:solidFill>
              <w14:schemeClr w14:val="tx1"/>
            </w14:solidFill>
          </w14:textFill>
        </w:rPr>
        <w:t>内蒙古自治区巴彦淖尔市乌拉特前旗应急管理局710办公室</w:t>
      </w:r>
      <w:r>
        <w:rPr>
          <w:rFonts w:hint="eastAsia" w:ascii="仿宋" w:hAnsi="仿宋" w:eastAsia="仿宋" w:cs="仿宋"/>
          <w:color w:val="000000" w:themeColor="text1"/>
          <w:sz w:val="32"/>
          <w:szCs w:val="32"/>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邮政编码：01</w:t>
      </w:r>
      <w:r>
        <w:rPr>
          <w:rFonts w:hint="eastAsia" w:ascii="仿宋" w:hAnsi="仿宋" w:eastAsia="仿宋" w:cs="仿宋"/>
          <w:color w:val="000000" w:themeColor="text1"/>
          <w:sz w:val="32"/>
          <w:szCs w:val="32"/>
          <w:lang w:val="en-US" w:eastAsia="zh-CN"/>
          <w14:textFill>
            <w14:solidFill>
              <w14:schemeClr w14:val="tx1"/>
            </w14:solidFill>
          </w14:textFill>
        </w:rPr>
        <w:t>44</w:t>
      </w:r>
      <w:r>
        <w:rPr>
          <w:rFonts w:hint="eastAsia" w:ascii="仿宋" w:hAnsi="仿宋" w:eastAsia="仿宋" w:cs="仿宋"/>
          <w:color w:val="000000" w:themeColor="text1"/>
          <w:sz w:val="32"/>
          <w:szCs w:val="32"/>
          <w14:textFill>
            <w14:solidFill>
              <w14:schemeClr w14:val="tx1"/>
            </w14:solidFill>
          </w14:textFill>
        </w:rPr>
        <w:t xml:space="preserve">00。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网络提交。请登录</w:t>
      </w:r>
      <w:r>
        <w:rPr>
          <w:rFonts w:hint="eastAsia" w:ascii="仿宋" w:hAnsi="仿宋" w:eastAsia="仿宋" w:cs="仿宋"/>
          <w:color w:val="000000" w:themeColor="text1"/>
          <w:sz w:val="32"/>
          <w:szCs w:val="32"/>
          <w:lang w:val="en-US" w:eastAsia="zh-CN"/>
          <w14:textFill>
            <w14:solidFill>
              <w14:schemeClr w14:val="tx1"/>
            </w14:solidFill>
          </w14:textFill>
        </w:rPr>
        <w:t>门户网站</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乌拉特前旗人民政府</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i w:val="0"/>
          <w:iCs w:val="0"/>
          <w:caps w:val="0"/>
          <w:color w:val="000000" w:themeColor="text1"/>
          <w:spacing w:val="0"/>
          <w:sz w:val="32"/>
          <w:szCs w:val="32"/>
          <w14:textFill>
            <w14:solidFill>
              <w14:schemeClr w14:val="tx1"/>
            </w14:solidFill>
          </w14:textFill>
        </w:rPr>
        <w:t>http://www.wltqq.gov.cn</w:t>
      </w:r>
      <w:r>
        <w:rPr>
          <w:rFonts w:hint="eastAsia" w:ascii="仿宋" w:hAnsi="仿宋" w:eastAsia="仿宋" w:cs="仿宋"/>
          <w:color w:val="000000" w:themeColor="text1"/>
          <w:sz w:val="32"/>
          <w:szCs w:val="32"/>
          <w14:textFill>
            <w14:solidFill>
              <w14:schemeClr w14:val="tx1"/>
            </w14:solidFill>
          </w14:textFill>
        </w:rPr>
        <w:t>）“政府信息公开”</w:t>
      </w:r>
      <w:r>
        <w:rPr>
          <w:rFonts w:hint="eastAsia" w:ascii="仿宋" w:hAnsi="仿宋" w:eastAsia="仿宋" w:cs="仿宋"/>
          <w:color w:val="000000" w:themeColor="text1"/>
          <w:sz w:val="32"/>
          <w:szCs w:val="32"/>
          <w:lang w:val="en-US" w:eastAsia="zh-CN"/>
          <w14:textFill>
            <w14:solidFill>
              <w14:schemeClr w14:val="tx1"/>
            </w14:solidFill>
          </w14:textFill>
        </w:rPr>
        <w:t>专栏</w:t>
      </w:r>
      <w:r>
        <w:rPr>
          <w:rFonts w:hint="eastAsia" w:ascii="仿宋" w:hAnsi="仿宋" w:eastAsia="仿宋" w:cs="仿宋"/>
          <w:color w:val="000000" w:themeColor="text1"/>
          <w:sz w:val="32"/>
          <w:szCs w:val="32"/>
          <w14:textFill>
            <w14:solidFill>
              <w14:schemeClr w14:val="tx1"/>
            </w14:solidFill>
          </w14:textFill>
        </w:rPr>
        <w:t>“依申请公开”栏目提交申请。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 xml:space="preserve">（二）申请注意事项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申请获取政府信息，应当填写《</w:t>
      </w:r>
      <w:r>
        <w:rPr>
          <w:rFonts w:hint="eastAsia" w:ascii="仿宋" w:hAnsi="仿宋" w:eastAsia="仿宋" w:cs="仿宋"/>
          <w:sz w:val="32"/>
          <w:szCs w:val="32"/>
          <w:lang w:val="en-US" w:eastAsia="zh-CN"/>
        </w:rPr>
        <w:t>政府</w:t>
      </w:r>
      <w:r>
        <w:rPr>
          <w:rFonts w:hint="eastAsia" w:ascii="仿宋" w:hAnsi="仿宋" w:eastAsia="仿宋" w:cs="仿宋"/>
          <w:sz w:val="32"/>
          <w:szCs w:val="32"/>
        </w:rPr>
        <w:t>信息公开申请表》（以下简称申请表），申请表可以在本机关政府信息公开窗口处领取，也可以在</w:t>
      </w:r>
      <w:r>
        <w:rPr>
          <w:rFonts w:hint="eastAsia" w:ascii="仿宋" w:hAnsi="仿宋" w:eastAsia="仿宋" w:cs="仿宋"/>
          <w:sz w:val="32"/>
          <w:szCs w:val="32"/>
          <w:lang w:val="en-US" w:eastAsia="zh-CN"/>
        </w:rPr>
        <w:t>门户网站</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乌拉特前旗人民政府</w:t>
      </w:r>
      <w:r>
        <w:rPr>
          <w:rFonts w:hint="eastAsia" w:ascii="仿宋" w:hAnsi="仿宋" w:eastAsia="仿宋" w:cs="仿宋"/>
          <w:sz w:val="32"/>
          <w:szCs w:val="32"/>
          <w:lang w:eastAsia="zh-CN"/>
        </w:rPr>
        <w:t>”</w:t>
      </w:r>
      <w:r>
        <w:rPr>
          <w:rFonts w:hint="eastAsia" w:ascii="仿宋" w:hAnsi="仿宋" w:eastAsia="仿宋" w:cs="仿宋"/>
          <w:sz w:val="32"/>
          <w:szCs w:val="32"/>
        </w:rPr>
        <w:t>(</w:t>
      </w:r>
      <w:r>
        <w:rPr>
          <w:rFonts w:hint="eastAsia" w:ascii="仿宋" w:hAnsi="仿宋" w:eastAsia="仿宋" w:cs="仿宋"/>
          <w:i w:val="0"/>
          <w:iCs w:val="0"/>
          <w:caps w:val="0"/>
          <w:color w:val="000000"/>
          <w:spacing w:val="0"/>
          <w:sz w:val="32"/>
          <w:szCs w:val="32"/>
        </w:rPr>
        <w:t>http://www.wltqq.gov.cn</w:t>
      </w:r>
      <w:r>
        <w:rPr>
          <w:rFonts w:hint="eastAsia" w:ascii="仿宋" w:hAnsi="仿宋" w:eastAsia="仿宋" w:cs="仿宋"/>
          <w:sz w:val="32"/>
          <w:szCs w:val="32"/>
        </w:rPr>
        <w:t>)</w:t>
      </w:r>
      <w:r>
        <w:rPr>
          <w:rFonts w:hint="eastAsia" w:ascii="仿宋" w:hAnsi="仿宋" w:eastAsia="仿宋" w:cs="仿宋"/>
          <w:sz w:val="32"/>
          <w:szCs w:val="32"/>
          <w:lang w:val="en-US" w:eastAsia="zh-CN"/>
        </w:rPr>
        <w:t>“政府信息公开”栏目</w:t>
      </w:r>
      <w:r>
        <w:rPr>
          <w:rFonts w:hint="eastAsia" w:ascii="仿宋" w:hAnsi="仿宋" w:eastAsia="仿宋" w:cs="仿宋"/>
          <w:sz w:val="32"/>
          <w:szCs w:val="32"/>
        </w:rPr>
        <w:t>下载，申请表复印有效。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rPr>
        <w:t>申请人</w:t>
      </w:r>
      <w:r>
        <w:rPr>
          <w:rFonts w:hint="eastAsia" w:ascii="仿宋" w:hAnsi="仿宋" w:eastAsia="仿宋" w:cs="仿宋"/>
          <w:sz w:val="32"/>
          <w:szCs w:val="32"/>
          <w:lang w:val="en-US" w:eastAsia="zh-CN"/>
        </w:rPr>
        <w:t>填写申请表要准确载明申请人的姓名或者名称、联系方式、获取政府信息的方式及其载体形式。所需政府信息内容描述应当指向明确，建议详尽提供所需政府信息的文件标题、文号、发文时间或者便于行政机关查询的其他特征性描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、当面申请的，应当出示有效身份证件；通过邮政寄送提交申请的，应随申请表附有效身份证件的复印件；网上申请的，应上传有效身份证件扫描件或照片。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政府信息公开申请内容不明确的，本机关给予指导和释明，并自收到申请之日起7个工作日内一次性告知申请人作出补正，说明需要补正的事项和合理的补正期限。补正的申请不符合要求或者补正后仍然无法指向特定政府信息的，本机关将视情况与申请人进行沟通，仍无法确定的，本机关书面告知申请人申请内容不明确，无法处理该政府信息公开申请。申请人无正当理由逾期不补正的，视为放弃申请，本机关不再处理该政府信息公开申请。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、依申请公开渠道仅限于申请人获取政府信息，信访、举报、投诉等诉求请通过其他法定途径进行。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（三）收到申请时间的确定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申请人当面提交政府信息公开申请的，以提交之日为收到申请之日；申请人以邮寄方式提交政府信息公开申请的，以行政机关签收之日为收到申请之日；以平常信函等无需签收的邮寄方式提交政府信息公开申请的，政府信息公开工作机构应当于收到申请的当日与申请人确认，确认之日为收到申请之日；申请人通过互联网渠道提交政府信息公开申请的，以双方确认之日为收到申请之日</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政府信息公开申请处理期限，自收到申请之日的次日起计算。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(四)答复期限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依据《条例》规定，行政机关不能当场答复的，应当自收到申请之日起20个工作日内予以答复，需要延长答复期限的，延长的期限最长不得超过20个工作日。行政机关征求第三方和其他机关意见所需时间不计算在上述规定的期限内。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如涉及收取信息处理费的情形，答复期限应按照《国务院办公厅关于印发〈政府信息公开信息处理费管理办法〉的通知》（国办函〔2020〕109号）第六条规定执行。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(五)信息处理费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依据《国务院办公厅关于印发〈政府信息公开信息处理费管理办法〉的通知》(国办函〔2020〕109号)</w:t>
      </w:r>
      <w:r>
        <w:rPr>
          <w:rFonts w:hint="eastAsia" w:ascii="仿宋" w:hAnsi="仿宋" w:eastAsia="仿宋" w:cs="仿宋"/>
          <w:sz w:val="32"/>
          <w:szCs w:val="32"/>
          <w:lang w:eastAsia="zh-CN"/>
        </w:rPr>
        <w:t>、</w:t>
      </w:r>
      <w:r>
        <w:rPr>
          <w:rFonts w:hint="eastAsia" w:ascii="仿宋" w:hAnsi="仿宋" w:eastAsia="仿宋" w:cs="仿宋"/>
          <w:sz w:val="32"/>
          <w:szCs w:val="32"/>
        </w:rPr>
        <w:t>《内蒙古自治区财政厅 发改委  政务服务局关于明确政府信息公开信息处理费收费管理有关事项的通知》（内财税〔2021〕785号）有关规定执行，具体收费标准如下：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按件计收执行下列收费标准：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 1</w:t>
      </w:r>
      <w:r>
        <w:rPr>
          <w:rFonts w:hint="eastAsia" w:ascii="仿宋" w:hAnsi="仿宋" w:eastAsia="仿宋" w:cs="仿宋"/>
          <w:sz w:val="32"/>
          <w:szCs w:val="32"/>
          <w:lang w:eastAsia="zh-CN"/>
        </w:rPr>
        <w:t>、</w:t>
      </w:r>
      <w:r>
        <w:rPr>
          <w:rFonts w:hint="eastAsia" w:ascii="仿宋" w:hAnsi="仿宋" w:eastAsia="仿宋" w:cs="仿宋"/>
          <w:sz w:val="32"/>
          <w:szCs w:val="32"/>
        </w:rPr>
        <w:t>同一申请人一个自然月内累计申请10件以下（含10件）的，不收费。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rPr>
        <w:t>同一申请人一个自然月内累计申请11—30件（含30件）的部分：100元/件。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rPr>
        <w:t>同一申请人一个自然月内累计申请31件以上的部分：以10件为一档，每增加一档，收费标准提高100元/件。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 按量计收执行下列收费标准：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30页以下（含30页）的，不收费。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rPr>
        <w:t>31—100页（含100页）的部分：10元/页。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rPr>
        <w:t>101—200页（含200页）的部分：20元/页。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eastAsia="zh-CN"/>
        </w:rPr>
        <w:t>、</w:t>
      </w:r>
      <w:r>
        <w:rPr>
          <w:rFonts w:hint="eastAsia" w:ascii="仿宋" w:hAnsi="仿宋" w:eastAsia="仿宋" w:cs="仿宋"/>
          <w:sz w:val="32"/>
          <w:szCs w:val="32"/>
        </w:rPr>
        <w:t>201页以上的部分：40元/页。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 xml:space="preserve">三、政府信息公开工作机构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560"/>
        <w:jc w:val="both"/>
        <w:textAlignment w:val="auto"/>
        <w:rPr>
          <w:rFonts w:hint="eastAsia" w:ascii="仿宋" w:hAnsi="仿宋" w:eastAsia="仿宋" w:cs="仿宋"/>
          <w:color w:val="FF0000"/>
          <w:sz w:val="32"/>
          <w:szCs w:val="32"/>
          <w:lang w:val="en-US" w:eastAsia="zh-CN"/>
        </w:rPr>
      </w:pPr>
      <w:r>
        <w:rPr>
          <w:rFonts w:hint="eastAsia" w:ascii="仿宋" w:hAnsi="仿宋" w:eastAsia="仿宋" w:cs="仿宋"/>
          <w:color w:val="000000" w:themeColor="text1"/>
          <w:sz w:val="32"/>
          <w:szCs w:val="32"/>
          <w14:textFill>
            <w14:solidFill>
              <w14:schemeClr w14:val="tx1"/>
            </w14:solidFill>
          </w14:textFill>
        </w:rPr>
        <w:t>机构名称：</w:t>
      </w:r>
      <w:r>
        <w:rPr>
          <w:rFonts w:hint="eastAsia" w:ascii="仿宋" w:hAnsi="仿宋" w:eastAsia="仿宋" w:cs="仿宋"/>
          <w:i w:val="0"/>
          <w:iCs w:val="0"/>
          <w:caps w:val="0"/>
          <w:color w:val="000000" w:themeColor="text1"/>
          <w:spacing w:val="0"/>
          <w:sz w:val="32"/>
          <w:szCs w:val="32"/>
          <w:lang w:val="en-US" w:eastAsia="zh-CN"/>
          <w14:textFill>
            <w14:solidFill>
              <w14:schemeClr w14:val="tx1"/>
            </w14:solidFill>
          </w14:textFill>
        </w:rPr>
        <w:t>乌拉特前旗应急管理局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FF0000"/>
          <w:sz w:val="32"/>
          <w:szCs w:val="32"/>
        </w:rPr>
      </w:pPr>
      <w:r>
        <w:rPr>
          <w:rFonts w:hint="eastAsia" w:ascii="仿宋" w:hAnsi="仿宋" w:eastAsia="仿宋" w:cs="仿宋"/>
          <w:color w:val="000000" w:themeColor="text1"/>
          <w:sz w:val="32"/>
          <w:szCs w:val="32"/>
          <w14:textFill>
            <w14:solidFill>
              <w14:schemeClr w14:val="tx1"/>
            </w14:solidFill>
          </w14:textFill>
        </w:rPr>
        <w:t>办公地址：</w:t>
      </w:r>
      <w:r>
        <w:rPr>
          <w:rFonts w:hint="eastAsia" w:ascii="仿宋" w:hAnsi="仿宋" w:eastAsia="仿宋" w:cs="仿宋"/>
          <w:color w:val="000000" w:themeColor="text1"/>
          <w:sz w:val="32"/>
          <w:szCs w:val="32"/>
          <w:lang w:val="en-US" w:eastAsia="zh-CN"/>
          <w14:textFill>
            <w14:solidFill>
              <w14:schemeClr w14:val="tx1"/>
            </w14:solidFill>
          </w14:textFill>
        </w:rPr>
        <w:t>乌拉特前旗林草局大楼七楼应急管理局710办公室。</w:t>
      </w:r>
      <w:r>
        <w:rPr>
          <w:rFonts w:hint="eastAsia" w:ascii="仿宋" w:hAnsi="仿宋" w:eastAsia="仿宋" w:cs="仿宋"/>
          <w:color w:val="FF0000"/>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办公时间：</w:t>
      </w:r>
      <w:r>
        <w:rPr>
          <w:rFonts w:hint="eastAsia" w:ascii="仿宋" w:hAnsi="仿宋" w:eastAsia="仿宋" w:cs="仿宋"/>
          <w:color w:val="000000" w:themeColor="text1"/>
          <w:sz w:val="32"/>
          <w:szCs w:val="32"/>
          <w:lang w:val="en-US" w:eastAsia="zh-CN"/>
          <w14:textFill>
            <w14:solidFill>
              <w14:schemeClr w14:val="tx1"/>
            </w14:solidFill>
          </w14:textFill>
        </w:rPr>
        <w:t>9</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0—12:00，1</w:t>
      </w:r>
      <w:r>
        <w:rPr>
          <w:rFonts w:hint="eastAsia" w:ascii="仿宋" w:hAnsi="仿宋" w:eastAsia="仿宋" w:cs="仿宋"/>
          <w:color w:val="000000" w:themeColor="text1"/>
          <w:sz w:val="32"/>
          <w:szCs w:val="32"/>
          <w:lang w:val="en-US" w:eastAsia="zh-CN"/>
          <w14:textFill>
            <w14:solidFill>
              <w14:schemeClr w14:val="tx1"/>
            </w14:solidFill>
          </w14:textFill>
        </w:rPr>
        <w:t>5</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0—1</w:t>
      </w:r>
      <w:r>
        <w:rPr>
          <w:rFonts w:hint="eastAsia" w:ascii="仿宋" w:hAnsi="仿宋" w:eastAsia="仿宋" w:cs="仿宋"/>
          <w:color w:val="000000" w:themeColor="text1"/>
          <w:sz w:val="32"/>
          <w:szCs w:val="32"/>
          <w:lang w:val="en-US" w:eastAsia="zh-CN"/>
          <w14:textFill>
            <w14:solidFill>
              <w14:schemeClr w14:val="tx1"/>
            </w14:solidFill>
          </w14:textFill>
        </w:rPr>
        <w:t>8</w:t>
      </w:r>
      <w:r>
        <w:rPr>
          <w:rFonts w:hint="eastAsia" w:ascii="仿宋" w:hAnsi="仿宋" w:eastAsia="仿宋" w:cs="仿宋"/>
          <w:color w:val="000000" w:themeColor="text1"/>
          <w:sz w:val="32"/>
          <w:szCs w:val="32"/>
          <w14:textFill>
            <w14:solidFill>
              <w14:schemeClr w14:val="tx1"/>
            </w14:solidFill>
          </w14:textFill>
        </w:rPr>
        <w:t xml:space="preserve">:00（周一至周五,法定节假日除外）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FF0000"/>
          <w:sz w:val="32"/>
          <w:szCs w:val="32"/>
          <w:lang w:val="en-US" w:eastAsia="zh-CN"/>
        </w:rPr>
      </w:pPr>
      <w:r>
        <w:rPr>
          <w:rFonts w:hint="eastAsia" w:ascii="仿宋" w:hAnsi="仿宋" w:eastAsia="仿宋" w:cs="仿宋"/>
          <w:color w:val="000000" w:themeColor="text1"/>
          <w:sz w:val="32"/>
          <w:szCs w:val="32"/>
          <w14:textFill>
            <w14:solidFill>
              <w14:schemeClr w14:val="tx1"/>
            </w14:solidFill>
          </w14:textFill>
        </w:rPr>
        <w:t>联系电话：</w:t>
      </w:r>
      <w:r>
        <w:rPr>
          <w:rFonts w:hint="eastAsia" w:ascii="仿宋" w:hAnsi="仿宋" w:eastAsia="仿宋" w:cs="仿宋"/>
          <w:color w:val="000000" w:themeColor="text1"/>
          <w:sz w:val="32"/>
          <w:szCs w:val="32"/>
          <w:lang w:val="en-US" w:eastAsia="zh-CN"/>
          <w14:textFill>
            <w14:solidFill>
              <w14:schemeClr w14:val="tx1"/>
            </w14:solidFill>
          </w14:textFill>
        </w:rPr>
        <w:t>0478</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3606200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传真号码：</w:t>
      </w:r>
      <w:r>
        <w:rPr>
          <w:rFonts w:hint="eastAsia" w:ascii="仿宋" w:hAnsi="仿宋" w:eastAsia="仿宋" w:cs="仿宋"/>
          <w:color w:val="000000" w:themeColor="text1"/>
          <w:sz w:val="32"/>
          <w:szCs w:val="32"/>
          <w:lang w:val="en-US" w:eastAsia="zh-CN"/>
          <w14:textFill>
            <w14:solidFill>
              <w14:schemeClr w14:val="tx1"/>
            </w14:solidFill>
          </w14:textFill>
        </w:rPr>
        <w:t>0478</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3266210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FF0000"/>
          <w:sz w:val="32"/>
          <w:szCs w:val="32"/>
        </w:rPr>
      </w:pPr>
      <w:r>
        <w:rPr>
          <w:rFonts w:hint="eastAsia" w:ascii="仿宋" w:hAnsi="仿宋" w:eastAsia="仿宋" w:cs="仿宋"/>
          <w:color w:val="000000" w:themeColor="text1"/>
          <w:sz w:val="32"/>
          <w:szCs w:val="32"/>
          <w14:textFill>
            <w14:solidFill>
              <w14:schemeClr w14:val="tx1"/>
            </w14:solidFill>
          </w14:textFill>
        </w:rPr>
        <w:t>通讯地址:</w:t>
      </w:r>
      <w:r>
        <w:rPr>
          <w:rFonts w:hint="eastAsia" w:ascii="仿宋" w:hAnsi="仿宋" w:eastAsia="仿宋" w:cs="仿宋"/>
          <w:color w:val="000000" w:themeColor="text1"/>
          <w:sz w:val="32"/>
          <w:szCs w:val="32"/>
          <w:lang w:val="en-US" w:eastAsia="zh-CN"/>
          <w14:textFill>
            <w14:solidFill>
              <w14:schemeClr w14:val="tx1"/>
            </w14:solidFill>
          </w14:textFill>
        </w:rPr>
        <w:t>内蒙古自治区巴彦淖尔乌拉特前旗林草局大楼七楼应急管理局710办公室。</w:t>
      </w:r>
      <w:r>
        <w:rPr>
          <w:rFonts w:hint="eastAsia" w:ascii="仿宋" w:hAnsi="仿宋" w:eastAsia="仿宋" w:cs="仿宋"/>
          <w:color w:val="FF0000"/>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邮政编码:01</w:t>
      </w:r>
      <w:r>
        <w:rPr>
          <w:rFonts w:hint="eastAsia" w:ascii="仿宋" w:hAnsi="仿宋" w:eastAsia="仿宋" w:cs="仿宋"/>
          <w:color w:val="000000" w:themeColor="text1"/>
          <w:sz w:val="32"/>
          <w:szCs w:val="32"/>
          <w:lang w:val="en-US" w:eastAsia="zh-CN"/>
          <w14:textFill>
            <w14:solidFill>
              <w14:schemeClr w14:val="tx1"/>
            </w14:solidFill>
          </w14:textFill>
        </w:rPr>
        <w:t>44</w:t>
      </w:r>
      <w:r>
        <w:rPr>
          <w:rFonts w:hint="eastAsia" w:ascii="仿宋" w:hAnsi="仿宋" w:eastAsia="仿宋" w:cs="仿宋"/>
          <w:color w:val="000000" w:themeColor="text1"/>
          <w:sz w:val="32"/>
          <w:szCs w:val="32"/>
          <w14:textFill>
            <w14:solidFill>
              <w14:schemeClr w14:val="tx1"/>
            </w14:solidFill>
          </w14:textFill>
        </w:rPr>
        <w:t>00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000000" w:themeColor="text1"/>
          <w:sz w:val="32"/>
          <w:szCs w:val="32"/>
          <w14:textFill>
            <w14:solidFill>
              <w14:schemeClr w14:val="tx1"/>
            </w14:solidFill>
          </w14:textFill>
        </w:rPr>
        <w:t>电子邮箱:</w:t>
      </w:r>
      <w:r>
        <w:rPr>
          <w:rFonts w:hint="eastAsia" w:ascii="仿宋" w:hAnsi="仿宋" w:eastAsia="仿宋" w:cs="仿宋"/>
          <w:i w:val="0"/>
          <w:iCs w:val="0"/>
          <w:caps w:val="0"/>
          <w:color w:val="353535"/>
          <w:spacing w:val="0"/>
          <w:sz w:val="32"/>
          <w:szCs w:val="32"/>
          <w:shd w:val="clear" w:fill="FFFFFF"/>
        </w:rPr>
        <w:t>wltqqajj@126.com</w:t>
      </w:r>
      <w:bookmarkStart w:id="0" w:name="_GoBack"/>
      <w:bookmarkEnd w:id="0"/>
      <w:r>
        <w:rPr>
          <w:rFonts w:hint="eastAsia" w:ascii="仿宋" w:hAnsi="仿宋" w:eastAsia="仿宋" w:cs="仿宋"/>
          <w:sz w:val="32"/>
          <w:szCs w:val="32"/>
        </w:rPr>
        <w:t xml:space="preserve">(仅用于接收信息公开工作咨询及有关意见建议，如需提交政府信息公开申请，请参阅并按照本指南“二、依申请公开政府信息”提示提出申请。)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 xml:space="preserve">四、监督和救济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公民、法人或者其他组织认为本机关在政府信息公开工作中侵犯其合法权益的，可以向上一级行政机关或者政府信息公开工作主管部门投诉、举报，也可以依法申请行政</w:t>
      </w:r>
      <w:r>
        <w:rPr>
          <w:rFonts w:hint="eastAsia" w:ascii="仿宋" w:hAnsi="仿宋" w:eastAsia="仿宋" w:cs="仿宋"/>
          <w:sz w:val="32"/>
          <w:szCs w:val="32"/>
          <w:lang w:val="en-US" w:eastAsia="zh-CN"/>
        </w:rPr>
        <w:t>复议</w:t>
      </w:r>
      <w:r>
        <w:rPr>
          <w:rFonts w:hint="eastAsia" w:ascii="仿宋" w:hAnsi="仿宋" w:eastAsia="仿宋" w:cs="仿宋"/>
          <w:sz w:val="32"/>
          <w:szCs w:val="32"/>
        </w:rPr>
        <w:t xml:space="preserve">或者提起行政诉讼。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inline distT="0" distB="0" distL="114300" distR="114300">
            <wp:extent cx="5515610" cy="4307840"/>
            <wp:effectExtent l="0" t="0" r="8890" b="1651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5"/>
                    <a:stretch>
                      <a:fillRect/>
                    </a:stretch>
                  </pic:blipFill>
                  <pic:spPr>
                    <a:xfrm>
                      <a:off x="0" y="0"/>
                      <a:ext cx="5515610" cy="430784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附件：乌拉特前旗政府信息公开申请表</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FAB4C59-5E95-4516-BE9E-A6640913127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210216ED-F521-45E1-BB85-CEAA1228D21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mYWE3NDFlNmNmMjM1MDM3ZmE5YWI3MmFlODE4NWUifQ=="/>
  </w:docVars>
  <w:rsids>
    <w:rsidRoot w:val="5BB46F89"/>
    <w:rsid w:val="0C4D19CF"/>
    <w:rsid w:val="13141499"/>
    <w:rsid w:val="13207E3D"/>
    <w:rsid w:val="13B4284C"/>
    <w:rsid w:val="21617F9F"/>
    <w:rsid w:val="21635AC5"/>
    <w:rsid w:val="277B168E"/>
    <w:rsid w:val="2C905A15"/>
    <w:rsid w:val="304B2F2C"/>
    <w:rsid w:val="336E0567"/>
    <w:rsid w:val="34482A90"/>
    <w:rsid w:val="38E76B84"/>
    <w:rsid w:val="3AB85FC6"/>
    <w:rsid w:val="3B471B5C"/>
    <w:rsid w:val="3B9F3746"/>
    <w:rsid w:val="3C095063"/>
    <w:rsid w:val="43B02EE3"/>
    <w:rsid w:val="48D32C81"/>
    <w:rsid w:val="4D051DBB"/>
    <w:rsid w:val="4E434405"/>
    <w:rsid w:val="4E636855"/>
    <w:rsid w:val="53762E5B"/>
    <w:rsid w:val="5B914A01"/>
    <w:rsid w:val="5BB46F89"/>
    <w:rsid w:val="5D153410"/>
    <w:rsid w:val="5F6955B9"/>
    <w:rsid w:val="620F48D2"/>
    <w:rsid w:val="64AD03D2"/>
    <w:rsid w:val="686521C4"/>
    <w:rsid w:val="71C61DEF"/>
    <w:rsid w:val="7408658E"/>
    <w:rsid w:val="750B0B83"/>
    <w:rsid w:val="77E3618D"/>
    <w:rsid w:val="7879089F"/>
    <w:rsid w:val="7FFFA8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2298</Words>
  <Characters>2570</Characters>
  <Lines>0</Lines>
  <Paragraphs>0</Paragraphs>
  <TotalTime>0</TotalTime>
  <ScaleCrop>false</ScaleCrop>
  <LinksUpToDate>false</LinksUpToDate>
  <CharactersWithSpaces>2636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2023-02-22T09:28:00Z</dcterms:created>
  <dc:creator>风物长宜放眼量</dc:creator>
  <cp:lastModifiedBy>不要忘了努力～</cp:lastModifiedBy>
  <cp:lastPrinted>2023-02-23T08:20:00Z</cp:lastPrinted>
  <dcterms:modified xsi:type="dcterms:W3CDTF">2023-06-13T08:26:46Z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041BDA3E531C4161B04E5962EC92D4FB</vt:lpwstr>
  </property>
</Properties>
</file>