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45D" w:rsidRDefault="0045545D" w:rsidP="0045545D">
      <w:pPr>
        <w:pageBreakBefore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附件3</w:t>
      </w:r>
    </w:p>
    <w:p w:rsidR="0045545D" w:rsidRDefault="0045545D" w:rsidP="0045545D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养老机构基本条件告知书</w:t>
      </w:r>
    </w:p>
    <w:p w:rsidR="0045545D" w:rsidRDefault="0045545D" w:rsidP="0045545D">
      <w:pPr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:rsidR="0045545D" w:rsidRDefault="0045545D" w:rsidP="0045545D">
      <w:pPr>
        <w:ind w:firstLineChars="200" w:firstLine="640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养老机构应当依照《中华人民共和国老年人权益保障法》等法律法规和标准规范的规定开展服务活动，并符合下列基本条件：</w:t>
      </w:r>
    </w:p>
    <w:p w:rsidR="0045545D" w:rsidRDefault="0045545D" w:rsidP="0045545D">
      <w:pPr>
        <w:widowControl w:val="0"/>
        <w:numPr>
          <w:ilvl w:val="0"/>
          <w:numId w:val="1"/>
        </w:numPr>
        <w:adjustRightInd/>
        <w:snapToGrid/>
        <w:spacing w:after="0"/>
        <w:ind w:firstLineChars="200" w:firstLine="640"/>
        <w:jc w:val="both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应当符合《中华人民共和国建筑法》、《中华人民共和国消防法》、《无障碍环境建设条例》等法律法规，以及《老年人照料设施建筑设计标准》（住房城乡建设部公告2018年第35号）、《建筑设计防火规范》（住房城乡建设部公告2018年第36号）等国家标准或者行业标准规定的安全生产条件，并符合环境影响评价分类管理要求。依照《中华人民共和国安全生产法》第17条规定，不具备安全生产条件的，不得从事经营服务活动。</w:t>
      </w:r>
    </w:p>
    <w:p w:rsidR="0045545D" w:rsidRDefault="0045545D" w:rsidP="0045545D">
      <w:pPr>
        <w:widowControl w:val="0"/>
        <w:numPr>
          <w:ilvl w:val="0"/>
          <w:numId w:val="1"/>
        </w:numPr>
        <w:adjustRightInd/>
        <w:snapToGrid/>
        <w:spacing w:after="0"/>
        <w:ind w:firstLineChars="200" w:firstLine="640"/>
        <w:jc w:val="both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应当符合《养老机构管理办法》规章。</w:t>
      </w:r>
    </w:p>
    <w:p w:rsidR="0045545D" w:rsidRDefault="0045545D" w:rsidP="0045545D">
      <w:pPr>
        <w:widowControl w:val="0"/>
        <w:numPr>
          <w:ilvl w:val="0"/>
          <w:numId w:val="1"/>
        </w:numPr>
        <w:adjustRightInd/>
        <w:snapToGrid/>
        <w:spacing w:after="0"/>
        <w:ind w:firstLineChars="200" w:firstLine="640"/>
        <w:jc w:val="both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开展医疗卫生服务的，应当符合《医疗机构管理条例》、《医疗机构管理条例实施细则》等法规规章，以及养老机构内设医务室、护理站等设置标准。</w:t>
      </w:r>
    </w:p>
    <w:p w:rsidR="0045545D" w:rsidRDefault="0045545D" w:rsidP="0045545D">
      <w:pPr>
        <w:widowControl w:val="0"/>
        <w:numPr>
          <w:ilvl w:val="0"/>
          <w:numId w:val="1"/>
        </w:numPr>
        <w:adjustRightInd/>
        <w:snapToGrid/>
        <w:spacing w:after="0"/>
        <w:ind w:firstLineChars="200" w:firstLine="640"/>
        <w:jc w:val="both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开展餐饮服务的，应当符合《中华人民共和国食品安全法》等法律法规，以及相应食品安全标准。</w:t>
      </w:r>
    </w:p>
    <w:p w:rsidR="0045545D" w:rsidRDefault="0045545D" w:rsidP="0045545D">
      <w:pPr>
        <w:widowControl w:val="0"/>
        <w:numPr>
          <w:ilvl w:val="0"/>
          <w:numId w:val="1"/>
        </w:numPr>
        <w:adjustRightInd/>
        <w:snapToGrid/>
        <w:spacing w:after="0"/>
        <w:ind w:firstLineChars="200" w:firstLine="640"/>
        <w:jc w:val="both"/>
        <w:rPr>
          <w:rFonts w:ascii="方正仿宋简体" w:eastAsia="方正仿宋简体" w:hAnsi="方正仿宋简体" w:cs="方正仿宋简体" w:hint="eastAsia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法律法规规定的其他条件。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923" w:rsidRDefault="00520923" w:rsidP="0045545D">
      <w:pPr>
        <w:spacing w:after="0"/>
      </w:pPr>
      <w:r>
        <w:separator/>
      </w:r>
    </w:p>
  </w:endnote>
  <w:endnote w:type="continuationSeparator" w:id="0">
    <w:p w:rsidR="00520923" w:rsidRDefault="00520923" w:rsidP="0045545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923" w:rsidRDefault="00520923" w:rsidP="0045545D">
      <w:pPr>
        <w:spacing w:after="0"/>
      </w:pPr>
      <w:r>
        <w:separator/>
      </w:r>
    </w:p>
  </w:footnote>
  <w:footnote w:type="continuationSeparator" w:id="0">
    <w:p w:rsidR="00520923" w:rsidRDefault="00520923" w:rsidP="0045545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1F8BD"/>
    <w:multiLevelType w:val="singleLevel"/>
    <w:tmpl w:val="5C21F8BD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5545D"/>
    <w:rsid w:val="00520923"/>
    <w:rsid w:val="0070426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545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545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545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545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2019-06-06T03:46:00Z</dcterms:modified>
</cp:coreProperties>
</file>