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4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乌拉特后旗第三轮草原补奖政策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内蒙古自治区第三轮草原生态保护补助奖励政策实施方案（2021-2025年）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巴彦淖</w:t>
      </w:r>
      <w:r>
        <w:rPr>
          <w:rFonts w:hint="eastAsia" w:ascii="仿宋_GB2312" w:hAnsi="仿宋_GB2312" w:eastAsia="仿宋_GB2312" w:cs="仿宋_GB2312"/>
          <w:sz w:val="32"/>
          <w:szCs w:val="32"/>
        </w:rPr>
        <w:t>尔市第三轮草原生态保护补助奖励政策实施方案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2015-2025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》文件要求，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于2022年10月13日印发了</w:t>
      </w:r>
      <w:r>
        <w:rPr>
          <w:rFonts w:hint="eastAsia" w:ascii="仿宋_GB2312" w:hAnsi="仿宋_GB2312" w:eastAsia="仿宋_GB2312" w:cs="仿宋_GB2312"/>
          <w:sz w:val="32"/>
          <w:szCs w:val="32"/>
        </w:rPr>
        <w:t>《乌拉特后旗第三轮草原生态保护补助奖励政策实施方案（2022-2025 年）》，现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乌拉特后旗第三轮草原补奖政策重点内容如下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一、实施范围及分区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1.实施范围。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全旗</w:t>
      </w:r>
      <w:r>
        <w:rPr>
          <w:rFonts w:hint="eastAsia" w:ascii="仿宋_GB2312" w:hAnsi="仿宋_GB2312" w:eastAsia="仿宋_GB2312" w:cs="仿宋_GB2312"/>
          <w:sz w:val="32"/>
          <w:szCs w:val="32"/>
        </w:rPr>
        <w:t>凡持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内蒙古自治区</w:t>
      </w:r>
      <w:r>
        <w:rPr>
          <w:rFonts w:hint="eastAsia" w:ascii="仿宋_GB2312" w:hAnsi="仿宋_GB2312" w:eastAsia="仿宋_GB2312" w:cs="仿宋_GB2312"/>
          <w:sz w:val="32"/>
          <w:szCs w:val="32"/>
        </w:rPr>
        <w:t>草原承包经营权证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或签订草原承包经营合同的农牧民均可享受草原补奖政策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内蒙古自治区</w:t>
      </w:r>
      <w:r>
        <w:rPr>
          <w:rFonts w:hint="eastAsia" w:ascii="仿宋_GB2312" w:hAnsi="仿宋_GB2312" w:eastAsia="仿宋_GB2312" w:cs="仿宋_GB2312"/>
          <w:sz w:val="32"/>
          <w:szCs w:val="32"/>
        </w:rPr>
        <w:t>草原承包经营权证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或签订草原承包经营合同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为单元。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2.分区。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第三轮草原补奖区域划分为禁牧区和草畜平衡区。合同一经签订，合同期内不得更改。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二、补奖内容及标准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《巴彦淖</w:t>
      </w:r>
      <w:r>
        <w:rPr>
          <w:rFonts w:hint="eastAsia" w:ascii="仿宋_GB2312" w:hAnsi="仿宋_GB2312" w:eastAsia="仿宋_GB2312" w:cs="仿宋_GB2312"/>
          <w:sz w:val="32"/>
          <w:szCs w:val="32"/>
        </w:rPr>
        <w:t>尔市第三轮草原生态保护补助奖励政策实施方案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2015-2025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》，下达我旗禁牧补助标准6.5115元/亩、草畜平衡奖励2.1705元/亩，我旗将</w:t>
      </w:r>
      <w:r>
        <w:rPr>
          <w:rFonts w:hint="eastAsia" w:ascii="仿宋_GB2312" w:hAnsi="仿宋_GB2312" w:eastAsia="仿宋_GB2312" w:cs="仿宋_GB2312"/>
          <w:sz w:val="32"/>
          <w:szCs w:val="32"/>
        </w:rPr>
        <w:t>第三轮草原补奖政策禁牧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补助标准提高至7.5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/亩</w:t>
      </w:r>
      <w:r>
        <w:rPr>
          <w:rFonts w:hint="eastAsia" w:ascii="仿宋_GB2312" w:hAnsi="仿宋_GB2312" w:eastAsia="仿宋_GB2312" w:cs="仿宋_GB2312"/>
          <w:sz w:val="32"/>
          <w:szCs w:val="32"/>
        </w:rPr>
        <w:t>，草畜平衡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奖励标准提高至</w:t>
      </w: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禁牧补助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划定为禁牧区的草原，对签订第三轮草原补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奖政策禁牧补助合同，履行合同义务，实现禁牧要求的农牧民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给予</w:t>
      </w:r>
      <w:r>
        <w:rPr>
          <w:rFonts w:hint="eastAsia" w:ascii="仿宋_GB2312" w:hAnsi="仿宋_GB2312" w:eastAsia="仿宋_GB2312" w:cs="仿宋_GB2312"/>
          <w:sz w:val="32"/>
          <w:szCs w:val="32"/>
        </w:rPr>
        <w:t>禁牧补助。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草畜平衡奖励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划定为草畜平衡的草原，对签订第三轮草原补奖政策草畜平衡奖励合同，履行合同义务，实现草畜平衡要求的农牧民给予草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畜</w:t>
      </w:r>
      <w:r>
        <w:rPr>
          <w:rFonts w:hint="eastAsia" w:ascii="仿宋_GB2312" w:hAnsi="仿宋_GB2312" w:eastAsia="仿宋_GB2312" w:cs="仿宋_GB2312"/>
          <w:sz w:val="32"/>
          <w:szCs w:val="32"/>
        </w:rPr>
        <w:t>平衡奖励。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三、具体办法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实行封顶保底办法、林草不重叠办法、集体草场补助办法、困难生活补助办法、固边守边激励办法、奖惩办法 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草场核定适宜载畜量审核，牲畜需按羊单位折算，落实禁牧和草畜平衡制度不到位的，按照《内蒙古自治区草畜平衡和禁牧休牧条例》给予处罚。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1ZGVkN2JiNDI4ZGZkMTk3OTdhOGViYWEwMDY1OGMifQ=="/>
  </w:docVars>
  <w:rsids>
    <w:rsidRoot w:val="44C44DBD"/>
    <w:rsid w:val="04597F8C"/>
    <w:rsid w:val="07A14EA3"/>
    <w:rsid w:val="44C44DBD"/>
    <w:rsid w:val="50A02936"/>
    <w:rsid w:val="55603786"/>
    <w:rsid w:val="5E9A01FD"/>
    <w:rsid w:val="605428EC"/>
    <w:rsid w:val="61A02D4F"/>
    <w:rsid w:val="6EB0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539</Words>
  <Characters>621</Characters>
  <Lines>0</Lines>
  <Paragraphs>0</Paragraphs>
  <TotalTime>38</TotalTime>
  <ScaleCrop>false</ScaleCrop>
  <LinksUpToDate>false</LinksUpToDate>
  <CharactersWithSpaces>626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2023-07-19T02:11:00Z</dcterms:created>
  <dc:creator>为人民服务</dc:creator>
  <cp:lastModifiedBy>如梦令_2022</cp:lastModifiedBy>
  <cp:lastPrinted>2023-07-19T03:03:00Z</cp:lastPrinted>
  <dcterms:modified xsi:type="dcterms:W3CDTF">2023-07-21T08:03:15Z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C72A8313805D4E8A91B6A7BDEDC83F37_11</vt:lpwstr>
  </property>
</Properties>
</file>