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方正小标宋简体" w:hAnsi="方正小标宋简体" w:eastAsia="方正小标宋简体" w:cs="方正小标宋简体"/>
          <w:color w:val="FF0000"/>
          <w:sz w:val="44"/>
          <w:szCs w:val="44"/>
          <w:lang w:val="en-US" w:eastAsia="zh-CN"/>
        </w:rPr>
      </w:pPr>
      <w:r>
        <w:rPr>
          <w:rFonts w:hint="eastAsia" w:ascii="方正小标宋简体" w:hAnsi="方正小标宋简体" w:eastAsia="方正小标宋简体" w:cs="方正小标宋简体"/>
          <w:color w:val="FF0000"/>
          <w:sz w:val="44"/>
          <w:szCs w:val="44"/>
          <w:lang w:val="en-US" w:eastAsia="zh-CN"/>
        </w:rPr>
        <w:t>乌中旗人力资源和社会保障局</w:t>
      </w: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方正小标宋简体" w:hAnsi="方正小标宋简体" w:eastAsia="方正小标宋简体" w:cs="方正小标宋简体"/>
          <w:color w:val="FF0000"/>
          <w:sz w:val="44"/>
          <w:szCs w:val="44"/>
          <w:lang w:val="en-US" w:eastAsia="zh-CN"/>
        </w:rPr>
      </w:pPr>
      <w:r>
        <w:rPr>
          <w:rFonts w:hint="eastAsia" w:ascii="方正小标宋简体" w:hAnsi="方正小标宋简体" w:eastAsia="方正小标宋简体" w:cs="方正小标宋简体"/>
          <w:color w:val="FF0000"/>
          <w:sz w:val="44"/>
          <w:szCs w:val="44"/>
          <w:lang w:val="en-US" w:eastAsia="zh-CN"/>
        </w:rPr>
        <w:t>劳动监察大队工作动态</w:t>
      </w: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仿宋_GB2312" w:hAnsi="仿宋_GB2312" w:eastAsia="仿宋_GB2312" w:cs="仿宋_GB2312"/>
          <w:b/>
          <w:bCs/>
          <w:color w:val="000000" w:themeColor="text1"/>
          <w:sz w:val="28"/>
          <w:szCs w:val="28"/>
          <w:lang w:val="en-US" w:eastAsia="zh-CN"/>
          <w14:textFill>
            <w14:solidFill>
              <w14:schemeClr w14:val="tx1"/>
            </w14:solidFill>
          </w14:textFill>
        </w:rPr>
      </w:pPr>
      <w:r>
        <w:rPr>
          <w:b/>
          <w:bCs/>
          <w:sz w:val="28"/>
        </w:rPr>
        <mc:AlternateContent>
          <mc:Choice Requires="wps">
            <w:drawing>
              <wp:anchor distT="0" distB="0" distL="114300" distR="114300" simplePos="0" relativeHeight="251661312" behindDoc="0" locked="0" layoutInCell="1" allowOverlap="1">
                <wp:simplePos x="0" y="0"/>
                <wp:positionH relativeFrom="column">
                  <wp:posOffset>-62865</wp:posOffset>
                </wp:positionH>
                <wp:positionV relativeFrom="paragraph">
                  <wp:posOffset>353060</wp:posOffset>
                </wp:positionV>
                <wp:extent cx="5400040" cy="22225"/>
                <wp:effectExtent l="0" t="13970" r="10160" b="20955"/>
                <wp:wrapNone/>
                <wp:docPr id="3" name="直接连接符 3"/>
                <wp:cNvGraphicFramePr/>
                <a:graphic xmlns:a="http://schemas.openxmlformats.org/drawingml/2006/main">
                  <a:graphicData uri="http://schemas.microsoft.com/office/word/2010/wordprocessingShape">
                    <wps:wsp>
                      <wps:cNvCnPr/>
                      <wps:spPr>
                        <a:xfrm flipV="1">
                          <a:off x="1702435" y="3439795"/>
                          <a:ext cx="5400040" cy="2222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4.95pt;margin-top:27.8pt;height:1.75pt;width:425.2pt;z-index:251661312;mso-width-relative:page;mso-height-relative:page;" filled="f" stroked="t" coordsize="21600,21600" o:gfxdata="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fIbttkAAAAIAQAADwAAAAAAAAABACAAAAAiAAAAZHJzL2Rv&#10;d25yZXYueG1sUEsBAhQAFAAAAAgAh07iQNNqKBMAAgAAzAMAAA4AAAAAAAAAAQAgAAAAKAEAAGRy&#10;cy9lMm9Eb2MueG1sUEsFBgAAAAAGAAYAWQEAAJoFAAAAAA==&#10;">
                <v:fill on="f" focussize="0,0"/>
                <v:stroke weight="2.25pt" color="#FF0000 [3204]" miterlimit="8" joinstyle="miter"/>
                <v:imagedata o:title=""/>
                <o:lock v:ext="edit" aspectratio="f"/>
              </v:line>
            </w:pict>
          </mc:Fallback>
        </mc:AlternateContent>
      </w: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2023第（3）期</w:t>
      </w:r>
    </w:p>
    <w:p>
      <w:pPr>
        <w:keepNext w:val="0"/>
        <w:keepLines w:val="0"/>
        <w:pageBreakBefore w:val="0"/>
        <w:widowControl w:val="0"/>
        <w:kinsoku/>
        <w:wordWrap/>
        <w:overflowPunct/>
        <w:topLinePunct w:val="0"/>
        <w:autoSpaceDE/>
        <w:autoSpaceDN/>
        <w:bidi w:val="0"/>
        <w:adjustRightInd/>
        <w:snapToGrid/>
        <w:spacing w:after="315" w:afterLines="100" w:afterAutospacing="0" w:line="480" w:lineRule="auto"/>
        <w:jc w:val="both"/>
        <w:textAlignment w:val="auto"/>
        <w:rPr>
          <w:rFonts w:hint="default"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乌中人力资源和社会保障局                     2023年3月8</w:t>
      </w:r>
      <w:bookmarkStart w:id="0" w:name="_GoBack"/>
      <w:bookmarkEnd w:id="0"/>
      <w:r>
        <w:rPr>
          <w:rFonts w:hint="eastAsia" w:ascii="仿宋_GB2312" w:hAnsi="仿宋_GB2312" w:eastAsia="仿宋_GB2312" w:cs="仿宋_GB2312"/>
          <w:color w:val="000000" w:themeColor="text1"/>
          <w:sz w:val="28"/>
          <w:szCs w:val="28"/>
          <w:lang w:val="en-US" w:eastAsia="zh-CN"/>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val="0"/>
        <w:spacing w:beforeAutospacing="0" w:line="560" w:lineRule="exact"/>
        <w:ind w:firstLine="640"/>
        <w:jc w:val="center"/>
        <w:textAlignment w:val="auto"/>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乌拉特中旗人社局“转作风、抓落实、讲担当、做贡献”营造良好就业环境</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_GB2312" w:hAnsi="宋体"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firstLine="640"/>
        <w:textAlignment w:val="auto"/>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drawing>
          <wp:anchor distT="0" distB="0" distL="114300" distR="114300" simplePos="0" relativeHeight="251659264" behindDoc="1" locked="0" layoutInCell="1" allowOverlap="1">
            <wp:simplePos x="0" y="0"/>
            <wp:positionH relativeFrom="column">
              <wp:posOffset>199390</wp:posOffset>
            </wp:positionH>
            <wp:positionV relativeFrom="paragraph">
              <wp:posOffset>1537335</wp:posOffset>
            </wp:positionV>
            <wp:extent cx="5116830" cy="3515360"/>
            <wp:effectExtent l="0" t="0" r="7620" b="0"/>
            <wp:wrapThrough wrapText="bothSides">
              <wp:wrapPolygon>
                <wp:start x="0" y="0"/>
                <wp:lineTo x="0" y="21538"/>
                <wp:lineTo x="21552" y="21538"/>
                <wp:lineTo x="21552" y="0"/>
                <wp:lineTo x="0" y="0"/>
              </wp:wrapPolygon>
            </wp:wrapThrough>
            <wp:docPr id="2" name="图片 2" descr="a59cf92113fbd7a2c2bfff92b436a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59cf92113fbd7a2c2bfff92b436ae5"/>
                    <pic:cNvPicPr>
                      <a:picLocks noChangeAspect="1"/>
                    </pic:cNvPicPr>
                  </pic:nvPicPr>
                  <pic:blipFill>
                    <a:blip r:embed="rId4"/>
                    <a:srcRect l="3167"/>
                    <a:stretch>
                      <a:fillRect/>
                    </a:stretch>
                  </pic:blipFill>
                  <pic:spPr>
                    <a:xfrm>
                      <a:off x="0" y="0"/>
                      <a:ext cx="5116830" cy="3515360"/>
                    </a:xfrm>
                    <a:prstGeom prst="rect">
                      <a:avLst/>
                    </a:prstGeom>
                  </pic:spPr>
                </pic:pic>
              </a:graphicData>
            </a:graphic>
          </wp:anchor>
        </w:drawing>
      </w:r>
      <w:r>
        <w:rPr>
          <w:rFonts w:hint="eastAsia" w:ascii="仿宋_GB2312" w:hAnsi="宋体" w:eastAsia="仿宋_GB2312"/>
          <w:sz w:val="32"/>
          <w:szCs w:val="32"/>
          <w:lang w:val="en-US" w:eastAsia="zh-CN"/>
        </w:rPr>
        <w:t>乌拉特中旗人力资源和社会保障局</w:t>
      </w:r>
      <w:r>
        <w:rPr>
          <w:rFonts w:hint="eastAsia" w:ascii="仿宋_GB2312" w:hAnsi="宋体" w:eastAsia="仿宋_GB2312"/>
          <w:sz w:val="32"/>
          <w:szCs w:val="32"/>
        </w:rPr>
        <w:t>以贯彻党的二十大精神为主线</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认真落实旗委“转作风、抓落实、讲担当、做贡献”主题教育实践活动相关部署要求，竭力创建和谐劳动关系，营造良好就业环境。</w:t>
      </w:r>
    </w:p>
    <w:p>
      <w:pPr>
        <w:keepNext w:val="0"/>
        <w:keepLines w:val="0"/>
        <w:pageBreakBefore w:val="0"/>
        <w:widowControl w:val="0"/>
        <w:kinsoku/>
        <w:wordWrap/>
        <w:overflowPunct/>
        <w:topLinePunct w:val="0"/>
        <w:autoSpaceDE/>
        <w:autoSpaceDN/>
        <w:bidi w:val="0"/>
        <w:adjustRightInd/>
        <w:snapToGrid w:val="0"/>
        <w:spacing w:line="560" w:lineRule="exact"/>
        <w:ind w:firstLine="640"/>
        <w:textAlignment w:val="auto"/>
        <w:rPr>
          <w:rFonts w:hint="eastAsia" w:ascii="仿宋" w:hAnsi="仿宋" w:eastAsia="仿宋" w:cs="仿宋"/>
          <w:b w:val="0"/>
          <w:bCs/>
          <w:sz w:val="32"/>
          <w:szCs w:val="32"/>
          <w:lang w:val="en-US" w:eastAsia="zh-CN"/>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乌拉特中旗劳动监察大队于2月27、28日开展劳务派遣用工单位专项检查，</w:t>
      </w:r>
      <w:r>
        <w:rPr>
          <w:rFonts w:hint="eastAsia" w:ascii="仿宋" w:hAnsi="仿宋" w:eastAsia="仿宋" w:cs="仿宋"/>
          <w:b w:val="0"/>
          <w:bCs/>
          <w:sz w:val="32"/>
          <w:szCs w:val="32"/>
          <w:lang w:val="en-US" w:eastAsia="zh-CN"/>
        </w:rPr>
        <w:t>严格审查劳务派遣公司资质，规范企业招聘信息发布，通过现场询问职工、查看工资支付台账、劳动合同签订情况、劳务派遣协议和职工参保情况等方式有针对性、计划性、步骤性地开展检查工作，规范劳务派遣用工管理规范，切实维护劳动者的合法权益，形成劳务派遣单位依法派遣、用工单位依法用工的良好氛围。</w:t>
      </w:r>
    </w:p>
    <w:p>
      <w:pPr>
        <w:keepNext w:val="0"/>
        <w:keepLines w:val="0"/>
        <w:pageBreakBefore w:val="0"/>
        <w:widowControl w:val="0"/>
        <w:kinsoku/>
        <w:wordWrap/>
        <w:overflowPunct/>
        <w:topLinePunct w:val="0"/>
        <w:autoSpaceDE/>
        <w:autoSpaceDN/>
        <w:bidi w:val="0"/>
        <w:adjustRightInd/>
        <w:snapToGrid w:val="0"/>
        <w:spacing w:line="560" w:lineRule="exact"/>
        <w:ind w:firstLine="640"/>
        <w:textAlignment w:val="auto"/>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drawing>
          <wp:anchor distT="0" distB="0" distL="114300" distR="114300" simplePos="0" relativeHeight="251660288" behindDoc="1" locked="0" layoutInCell="1" allowOverlap="1">
            <wp:simplePos x="0" y="0"/>
            <wp:positionH relativeFrom="column">
              <wp:posOffset>41910</wp:posOffset>
            </wp:positionH>
            <wp:positionV relativeFrom="paragraph">
              <wp:posOffset>76835</wp:posOffset>
            </wp:positionV>
            <wp:extent cx="5175885" cy="3776345"/>
            <wp:effectExtent l="0" t="0" r="5715" b="33655"/>
            <wp:wrapThrough wrapText="bothSides">
              <wp:wrapPolygon>
                <wp:start x="0" y="0"/>
                <wp:lineTo x="0" y="21466"/>
                <wp:lineTo x="21544" y="21466"/>
                <wp:lineTo x="21544" y="0"/>
                <wp:lineTo x="0" y="0"/>
              </wp:wrapPolygon>
            </wp:wrapThrough>
            <wp:docPr id="1" name="图片 1" descr="0372da30e2ba221762620a7bdebc6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372da30e2ba221762620a7bdebc6a2"/>
                    <pic:cNvPicPr>
                      <a:picLocks noChangeAspect="1"/>
                    </pic:cNvPicPr>
                  </pic:nvPicPr>
                  <pic:blipFill>
                    <a:blip r:embed="rId5"/>
                    <a:stretch>
                      <a:fillRect/>
                    </a:stretch>
                  </pic:blipFill>
                  <pic:spPr>
                    <a:xfrm>
                      <a:off x="0" y="0"/>
                      <a:ext cx="5175885" cy="3776345"/>
                    </a:xfrm>
                    <a:prstGeom prst="rect">
                      <a:avLst/>
                    </a:prstGeom>
                  </pic:spPr>
                </pic:pic>
              </a:graphicData>
            </a:graphic>
          </wp:anchor>
        </w:drawing>
      </w:r>
    </w:p>
    <w:p>
      <w:pPr>
        <w:pStyle w:val="2"/>
        <w:keepNext w:val="0"/>
        <w:keepLines w:val="0"/>
        <w:pageBreakBefore w:val="0"/>
        <w:widowControl w:val="0"/>
        <w:kinsoku/>
        <w:wordWrap/>
        <w:overflowPunct/>
        <w:topLinePunct w:val="0"/>
        <w:autoSpaceDE/>
        <w:autoSpaceDN/>
        <w:bidi w:val="0"/>
        <w:adjustRightInd/>
        <w:snapToGrid w:val="0"/>
        <w:spacing w:after="0" w:afterAutospacing="0" w:line="560" w:lineRule="exact"/>
        <w:ind w:firstLine="640" w:firstLineChars="200"/>
        <w:textAlignment w:val="auto"/>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3月7日、8日我局劳动监察协同工伤股、劳动关系股、社保局为进一步做好为企活动，成立劳动关系专办组深入乌拉特中旗用工企业开展劳动用工执法检查，并将学习成果转化为为民服务的强大动力，切实了解企业在用工中的存在问题和困难，共同探讨应对措施，帮助企业梳理和协调解决发展中的难题，有效提升服务企业质量，不断提升企业用工服务的主动性和前瞻性，优化营商环境，为推动乌拉特中旗经济高质量发展添砖加瓦。</w:t>
      </w:r>
    </w:p>
    <w:p>
      <w:pPr>
        <w:pStyle w:val="2"/>
        <w:keepNext w:val="0"/>
        <w:keepLines w:val="0"/>
        <w:pageBreakBefore w:val="0"/>
        <w:widowControl w:val="0"/>
        <w:kinsoku/>
        <w:wordWrap/>
        <w:overflowPunct/>
        <w:topLinePunct w:val="0"/>
        <w:autoSpaceDE/>
        <w:autoSpaceDN/>
        <w:bidi w:val="0"/>
        <w:adjustRightInd/>
        <w:snapToGrid w:val="0"/>
        <w:spacing w:beforeAutospacing="0" w:line="560" w:lineRule="exact"/>
        <w:ind w:firstLine="640" w:firstLineChars="200"/>
        <w:textAlignment w:val="auto"/>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下一步，乌拉特中旗人力资源和社会保障局将持续增强服务意识、转变服务态度、提升服务质量，加快工作节奏，提高办事效率从而更好助推企业发展，在中国式现代化乌拉特中旗新征程中做出新贡献、展现新风采。</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ZmQyYWZmNzMzYWY2NTJiNWEyYTk5NzVmMjBkODAifQ=="/>
  </w:docVars>
  <w:rsids>
    <w:rsidRoot w:val="4F083656"/>
    <w:rsid w:val="4EB31B19"/>
    <w:rsid w:val="4F083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580</Words>
  <Characters>582</Characters>
  <Lines>0</Lines>
  <Paragraphs>0</Paragraphs>
  <TotalTime>10</TotalTime>
  <ScaleCrop>false</ScaleCrop>
  <LinksUpToDate>false</LinksUpToDate>
  <CharactersWithSpaces>582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2023-03-09T02:54:00Z</dcterms:created>
  <dc:creator>※君※</dc:creator>
  <cp:lastModifiedBy>※君※</cp:lastModifiedBy>
  <cp:lastPrinted>2023-03-10T01:36:56Z</cp:lastPrinted>
  <dcterms:modified xsi:type="dcterms:W3CDTF">2023-03-10T01:45:21Z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A658485636224ABCAE8551537C4715E5</vt:lpwstr>
  </property>
</Properties>
</file>