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5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5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5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5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5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关于对《关于医保与实体医疗协调的提案》的回复</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乌拉特后旗人民政协委员会：</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关于乌拉特后旗政协委员张桂梅同志提出的《关于医保与实体医疗协调的提案》，经调查研究后，现给予回复。</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问题1：医保监管部门为落实医保基金合规使用，采取“以罚促改”的严厉态度对旗医院进行“真金白银”的大额罚款。</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经调查，未存在上述现象，具体情况为：一是巴彦淖尔市医疗保障局开展旗县互查存在违规现象，追回违规医保基金927元；二是乌拉特后旗审计局提供线索，存在死亡后享受慢性病待遇情况，累计追回违规医保基金12035.72元；三是医疗保障智能监管系统审核据付款，累计追回医保基金16685.96元；四是全市打击欺诈骗保专项行动，累计追回违规医保基金41087.69元；五是国家审计署查出违规并提供线索，累计追回违规医保基金1764.47元；六是医院自查自纠，返回违规医保基金32708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问题2：旗医院对医保政策的理解不够深刻，尺度难以把握，因此让临床一线的医务工作人员没被疑难杂症难倒，却让稍不留神就踩了“医保红线”搞得胆战心惊，因此，时有整改不到位（不符合医保监管要求）的情况发生。</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乌拉特后旗医保局监管部门进行医保基金监管，是因为职责所在，是因为国家医疗保障局明确指出，各地医保局监管部门要确保基金的安全、有效和规范使用，积极推动医疗保险制度的改革和创新，引导医疗服务的合理定价和付费，控制医疗费用的上涨，要致力于维护公民的医疗保障权益，提高医疗保障服务的质量和效率，还负责监督医疗机构的服务质量和收费情况，防范和打击医疗欺诈行为，保障社会公众的健康和利益。为进一步保障人民群众医保基金的安全使用，建议旗医院认真学习对照《医疗保障基金使用监督管理条例》《国家基本医疗保险、工伤保险和生育保险药品目录》《内蒙古自治区医疗服务项目规范和价格（2018修订版）》《内蒙古自治区医疗服务项目规范与价格（2021版）》《乌拉特后旗基本医疗保险定点医疗机构服务协议》，从源头上防止旗医院怕稍不留神就踩“医保红线”而胆战心惊的工作心态。</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问题3：医保监管部门的“严厉”与医院“由心而力不足”的局面，造成兄弟单位、部门间的沟通不顺畅、不辞不理解、不和谐，既不利于医保政策的宣传落实深入民心，也让医院在医保政策执行时模棱两可而不能精准把握。</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旗医院在秉承国家安全保障医疗保障基金合理使用的基础上，应该认真学习上述提到的各项《条例》《药品目录》《服务协议》，长期以往，旗医院和医保局的沟通、互相理解能力一定会大幅提升，也会为乌拉特后旗人民提供一个安全可靠的医保基金使用环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问题4：医保部门对医院的严厉“违规通告”，让刚有发展起色的医院难免在社会层面造成负面影响，不利于医院的正常发展。</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经调查，乌拉特后旗医疗保障局从未向社会发布过乌拉特后旗医院相关违规通告，更不存在因为严厉的“违规通告”对旗医院造成负面影响。</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问题5：医保对医疗配送部门监管欠缺，被低价纳入医保的药物及器械、耗材等不能按时按需配送，其他未被纳入医保的产品又不能进入医院等问题造成医院不能正常运转现象严重。</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全市各级公立医疗机构药品和耗材的配送企业遴选和考核工作由巴彦淖尔市医疗保障局负责药品和耗材的配送，出现不能按时按需配送，我局会积极与上级部门沟通协调，争取各类药品、耗材及时送达。</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于其他未被纳入医保的产品，根据国家医疗保障局公布的《基本医疗保险用药管理暂行办法》，基本医疗保险用药范围要通过《基本医疗保险药品目录》进行管理，符合《药品目录》的药品费用，按照国家规定由基本医疗保险金支付，各级医保部门不得自行制定目录或用变通的方法增加目录内药品，不得调整药品的自付比例、支付标准和限定支付范围。且纳入《基本医疗保险药品目录》的药品应当是经国家药品监管部门批准，取得药品注册证书的化学药、生物制药、中成药（民族药），以及按国家标准炮制的中药饮片，并符合临床必须、安全有效、价格合理等基本条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特此说明</w:t>
      </w:r>
      <w:bookmarkStart w:id="0" w:name="_GoBack"/>
      <w:bookmarkEnd w:id="0"/>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乌拉特后旗医疗保障局</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2023年7月3日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3NzllNmRkNzgwYmMxNDM4OWMwMmJhN2M5MDJjODAifQ=="/>
  </w:docVars>
  <w:rsids>
    <w:rsidRoot w:val="1E8520AD"/>
    <w:rsid w:val="1E8520AD"/>
    <w:rsid w:val="59D075D2"/>
    <w:rsid w:val="64832E7F"/>
    <w:rsid w:val="7CCD74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1590</Words>
  <Characters>1632</Characters>
  <Lines>0</Lines>
  <Paragraphs>0</Paragraphs>
  <TotalTime>72</TotalTime>
  <ScaleCrop>false</ScaleCrop>
  <LinksUpToDate>false</LinksUpToDate>
  <CharactersWithSpaces>1688</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2023-06-30T02:06:00Z</dcterms:created>
  <dc:creator>笑眯眯</dc:creator>
  <cp:lastModifiedBy>高宇</cp:lastModifiedBy>
  <cp:lastPrinted>2023-07-06T07:23:00Z</cp:lastPrinted>
  <dcterms:modified xsi:type="dcterms:W3CDTF">2023-07-06T07:23:16Z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4211F65D67BF489B9C470F7C78E4E778_11</vt:lpwstr>
  </property>
</Properties>
</file>