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人大建议、政协提案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责任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制度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为了进一步做好我局人大代表建议和政协委员提案办理工作，根据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人大、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旗委</w:t>
      </w:r>
      <w:r>
        <w:rPr>
          <w:rFonts w:hint="eastAsia" w:ascii="仿宋" w:hAnsi="仿宋" w:eastAsia="仿宋" w:cs="仿宋"/>
          <w:sz w:val="32"/>
          <w:szCs w:val="32"/>
        </w:rPr>
        <w:t>政府、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政协的要求，结合我局实际，制定本制度。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一、办理范围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政府交办的人大代表在人代会期间对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医保</w:t>
      </w:r>
      <w:r>
        <w:rPr>
          <w:rFonts w:hint="eastAsia" w:ascii="仿宋" w:hAnsi="仿宋" w:eastAsia="仿宋" w:cs="仿宋"/>
          <w:sz w:val="32"/>
          <w:szCs w:val="32"/>
        </w:rPr>
        <w:t>工作的建议，政协委员在政协会议期间对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医保</w:t>
      </w:r>
      <w:r>
        <w:rPr>
          <w:rFonts w:hint="eastAsia" w:ascii="仿宋" w:hAnsi="仿宋" w:eastAsia="仿宋" w:cs="仿宋"/>
          <w:sz w:val="32"/>
          <w:szCs w:val="32"/>
        </w:rPr>
        <w:t>工作提出的提案；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政府交办的人大代表、政协委员在视察工作时或以其他方式对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医保</w:t>
      </w:r>
      <w:r>
        <w:rPr>
          <w:rFonts w:hint="eastAsia" w:ascii="仿宋" w:hAnsi="仿宋" w:eastAsia="仿宋" w:cs="仿宋"/>
          <w:sz w:val="32"/>
          <w:szCs w:val="32"/>
        </w:rPr>
        <w:t>工作提出的建议、批评和意见。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二、工作责任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实行领导负责制。人大代表建议和政协委员提案办理工作由局长统一领导，分管领导具体抓，各责任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室具体承办。各承办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室负责本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室办理建设、提案的督办、查办和审核，重要建设、提案分管领导要参与办理。对涉及其他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室业务的建议、提案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室问要相互主动进行协商。各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室指定专人负责办理，责任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室负责人对办理和答复的质量负直接责任。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局办公室为办理工作的牵头协调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室，负责综合协调、督促检查。各责任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室根据各自工作职责，负责对人大代表建设、政协委员提案的办理答复。办结率、满意率必须达到 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三、办理程序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（一）接办。</w:t>
      </w:r>
      <w:r>
        <w:rPr>
          <w:rFonts w:hint="eastAsia" w:ascii="仿宋" w:hAnsi="仿宋" w:eastAsia="仿宋" w:cs="仿宋"/>
          <w:sz w:val="32"/>
          <w:szCs w:val="32"/>
        </w:rPr>
        <w:t>此项工作由局办公室负责。按照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政府的要求，局办公室及时将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政府交办我局的建设、提案，认真清点、核对、整理、登记，并将建议、提案分派到各责任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室征求意见。各责任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室发现确有不属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室职责范国内的，在规定的时问内以书面形式提出退办理由，经局领导批准后，及时办理退办手续。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（二）交办。</w:t>
      </w:r>
      <w:r>
        <w:rPr>
          <w:rFonts w:hint="eastAsia" w:ascii="仿宋" w:hAnsi="仿宋" w:eastAsia="仿宋" w:cs="仿宋"/>
          <w:sz w:val="32"/>
          <w:szCs w:val="32"/>
        </w:rPr>
        <w:t>召开交办会议，局办公室根据建议、提案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内容将建议、提案分派到各责任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室，各责任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室发现确有不属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室职责范国内的，需在规定的时间内以书面形式提出退办理由，经局领导批准后，及时办理退办手续。超过规定时间没有按规定退回的视为已经承办分派建议、提案。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）办理。</w:t>
      </w:r>
      <w:r>
        <w:rPr>
          <w:rFonts w:hint="eastAsia" w:ascii="仿宋" w:hAnsi="仿宋" w:eastAsia="仿宋" w:cs="仿宋"/>
          <w:sz w:val="32"/>
          <w:szCs w:val="32"/>
        </w:rPr>
        <w:t>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接收建议、提案后，应尽快落实具体办理人员，经办人员自接办之日起2个月内，必须在与代表、委员进行沟通的基础上办理答复，并将由局业务分管领导审核签字的书面答复意见交局局办公室。属我局主办的，应主动与协办单位街接，要求协办单位出具协办意见；属我局协办的应及时主动向主办单位出具协办意见，在2个月内将书面协办意见交局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（四）答复。</w:t>
      </w:r>
      <w:r>
        <w:rPr>
          <w:rFonts w:hint="eastAsia" w:ascii="仿宋" w:hAnsi="仿宋" w:eastAsia="仿宋" w:cs="仿宋"/>
          <w:sz w:val="32"/>
          <w:szCs w:val="32"/>
        </w:rPr>
        <w:t>局办公室核稿后，一般性建议、提案经局分管建议、提案办理工作领导签发；重要建议、提案经局分管建议、提案办理工作领导审核后，由局主要领导签发。局领导签发后文印室按照统一、规范的格式出文，最后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人大、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</w:t>
      </w:r>
      <w:r>
        <w:rPr>
          <w:rFonts w:hint="eastAsia" w:ascii="仿宋" w:hAnsi="仿宋" w:eastAsia="仿宋" w:cs="仿宋"/>
          <w:sz w:val="32"/>
          <w:szCs w:val="32"/>
        </w:rPr>
        <w:t>政协、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旗委</w:t>
      </w:r>
      <w:r>
        <w:rPr>
          <w:rFonts w:hint="eastAsia" w:ascii="仿宋" w:hAnsi="仿宋" w:eastAsia="仿宋" w:cs="仿宋"/>
          <w:sz w:val="32"/>
          <w:szCs w:val="32"/>
        </w:rPr>
        <w:t>政府和人大代表、政协委员。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仿宋" w:hAnsi="仿宋" w:eastAsia="仿宋" w:cs="仿宋"/>
          <w:sz w:val="32"/>
          <w:szCs w:val="32"/>
        </w:rPr>
        <w:t>在办理答复过程中，各责任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股室</w:t>
      </w:r>
      <w:r>
        <w:rPr>
          <w:rFonts w:hint="eastAsia" w:ascii="仿宋" w:hAnsi="仿宋" w:eastAsia="仿宋" w:cs="仿宋"/>
          <w:sz w:val="32"/>
          <w:szCs w:val="32"/>
        </w:rPr>
        <w:t>要认真负责，积极主动，注重实效，保证办理质量。对建议提案所提问题要认真研究，逐项作出答复。凡是有条件解决的，要集中力量及时落实;因条件所限一时不能实施的，要列入规划，创造条件，逐步落实;确实不能解決的，要实事求是地说明情由，解释清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五、沟通联系制度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为提高办理、和回复的工作质量，承办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和具体承办人员应主动与人大代表、政协委员取得联系，可采取直接对话、开小型座谈会、派人登门走访、发联系信西、打电话等方法，广泛征求意见，交流情况，沟通思想。对于重点建议、提案和党派团体提案，必须面商座谈，重点办理。对于回复无法完全满足建议、提案意愿的代表委员，必须面商沟通，求得理解和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</w:t>
      </w:r>
      <w:r>
        <w:rPr>
          <w:rFonts w:hint="eastAsia" w:ascii="仿宋" w:hAnsi="仿宋" w:eastAsia="仿宋" w:cs="仿宋"/>
          <w:sz w:val="32"/>
          <w:szCs w:val="32"/>
        </w:rPr>
        <w:t>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室和承办人员应积极主动和协办单位联系、协商，邀请协办单位共同参加与建议、提案提出人的面商座谈或电话联系。属于我局协办的建议、提案，承办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室和承办人员应认真负责地协同主办单位研究办理。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</w:t>
      </w:r>
      <w:r>
        <w:rPr>
          <w:rFonts w:hint="eastAsia" w:ascii="仿宋" w:hAnsi="仿宋" w:eastAsia="仿宋" w:cs="仿宋"/>
          <w:sz w:val="32"/>
          <w:szCs w:val="32"/>
        </w:rPr>
        <w:t>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室和承办人员应及时向局办公室报告办理工作的进展情况。局办公室应做好进度记录登记。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</w:t>
      </w:r>
      <w:r>
        <w:rPr>
          <w:rFonts w:hint="eastAsia" w:ascii="仿宋" w:hAnsi="仿宋" w:eastAsia="仿宋" w:cs="仿宋"/>
          <w:sz w:val="32"/>
          <w:szCs w:val="32"/>
        </w:rPr>
        <w:t>局办公室应严格按照要求，加强对办理工作的督促检查，发现问题及时向分管领导和局长汇报。承办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室和具体承办人员在办理过程中遇到困难和问题，应及时向局办公室反馈。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</w:t>
      </w:r>
      <w:r>
        <w:rPr>
          <w:rFonts w:hint="eastAsia" w:ascii="仿宋" w:hAnsi="仿宋" w:eastAsia="仿宋" w:cs="仿宋"/>
          <w:sz w:val="32"/>
          <w:szCs w:val="32"/>
        </w:rPr>
        <w:t>局办公室在建议、提案办理完毕后，按要求将建议、提案的答复原件及答复件归档。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</w:t>
      </w:r>
      <w:r>
        <w:rPr>
          <w:rFonts w:hint="eastAsia" w:ascii="仿宋" w:hAnsi="仿宋" w:eastAsia="仿宋" w:cs="仿宋"/>
          <w:sz w:val="32"/>
          <w:szCs w:val="32"/>
        </w:rPr>
        <w:t>办理答复工作的质量纳入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室年终考核。对出现下列情形之一的，除给子通报批评外，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股</w:t>
      </w:r>
      <w:r>
        <w:rPr>
          <w:rFonts w:hint="eastAsia" w:ascii="仿宋" w:hAnsi="仿宋" w:eastAsia="仿宋" w:cs="仿宋"/>
          <w:sz w:val="32"/>
          <w:szCs w:val="32"/>
        </w:rPr>
        <w:t>室负责人、办理人员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当年不得评为优秀。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（一）工作草率应付，办复质量差，没有和代表、委员沟通。人大代表或政协委员反馈的建议、提案办理情况征询意见表中表示基本满意或不满意的；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（二）互相推诿，久拖不办的。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（三）承办人员不负责，遗失议案、建议或提案文本的。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（四）超过规定办理时限的。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不</w:t>
      </w:r>
      <w:r>
        <w:rPr>
          <w:rFonts w:hint="eastAsia" w:ascii="仿宋" w:hAnsi="仿宋" w:eastAsia="仿宋" w:cs="仿宋"/>
          <w:sz w:val="32"/>
          <w:szCs w:val="32"/>
        </w:rPr>
        <w:t>区时报送书面总结报告的。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97873"/>
    <w:rsid w:val="3EA9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2023-11-13T08:59:00Z</dcterms:created>
  <dc:creator>高宇</dc:creator>
  <cp:lastModifiedBy>高宇</cp:lastModifiedBy>
  <dcterms:modified xsi:type="dcterms:W3CDTF">2023-11-13T09:11:10Z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