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auto" w:fill="FFFFFF"/>
        <w:spacing w:beforeAutospacing="0" w:afterAutospacing="0" w:line="560" w:lineRule="atLeast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乌拉特中旗水利局202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年政府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jc w:val="center"/>
        <w:rPr>
          <w:rFonts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信息公开工作年度报告</w:t>
      </w:r>
    </w:p>
    <w:p>
      <w:pPr>
        <w:tabs>
          <w:tab w:val="left" w:pos="7140"/>
        </w:tabs>
        <w:spacing w:line="560" w:lineRule="atLeast"/>
        <w:ind w:firstLine="640" w:firstLineChars="200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2022年，我局全面推进政务公开工作部署，严格按照《中华人民共和国政府信息公开条例》要求，规范信息公开内容，突出信息公开重点，提升政务公开质量和实效。报告统计期限为2022年1月1日起至2022年12月31日止。该报告在乌拉特中旗人民政府网站上公布。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instrText xml:space="preserve"> HYPERLINK "http://www.wltzq.gov.cn/"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http://www.wltzq.gov.cn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）　　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ind w:firstLine="640" w:firstLineChars="200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一、总体情况</w:t>
      </w:r>
    </w:p>
    <w:p>
      <w:pPr>
        <w:tabs>
          <w:tab w:val="left" w:pos="7140"/>
        </w:tabs>
        <w:spacing w:line="560" w:lineRule="atLeas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我</w:t>
      </w:r>
      <w:r>
        <w:rPr>
          <w:rFonts w:hint="eastAsia" w:ascii="仿宋" w:hAnsi="仿宋" w:eastAsia="仿宋" w:cs="仿宋"/>
          <w:kern w:val="0"/>
          <w:sz w:val="32"/>
          <w:szCs w:val="32"/>
        </w:rPr>
        <w:t>局认真执行《中华人民共和国政府信息公开条例》等有关法规和文件要求，全年做到了及时主动公开工作动态、行政许可及行政执法信息，主动征求社会公众意见，规范文件制定流程，严格按要求受理信息公开申请，及时、准确作出申请答复，安排专人负责政府信息平台信息更新工作，确保信息公开准确性、时效性，更好保障人民群众知情权、参与权、表达权和监督权。</w:t>
      </w:r>
    </w:p>
    <w:p>
      <w:pPr>
        <w:widowControl/>
        <w:shd w:val="clear" w:color="auto" w:fill="FFFFFF"/>
        <w:spacing w:line="560" w:lineRule="atLeast"/>
        <w:ind w:firstLine="643" w:firstLineChars="200"/>
        <w:textAlignment w:val="baseline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（一）主动公开情况</w:t>
      </w:r>
    </w:p>
    <w:p>
      <w:pPr>
        <w:tabs>
          <w:tab w:val="left" w:pos="7140"/>
        </w:tabs>
        <w:spacing w:line="560" w:lineRule="atLeast"/>
        <w:ind w:firstLine="640" w:firstLineChars="200"/>
        <w:rPr>
          <w:rFonts w:ascii="仿宋" w:hAnsi="仿宋" w:eastAsia="仿宋" w:cs="仿宋"/>
          <w:color w:val="FF0000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年通过各类渠道主动公开政府信息共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35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条；政务公开政策文件</w:t>
      </w:r>
      <w:r>
        <w:rPr>
          <w:rFonts w:ascii="仿宋" w:hAnsi="仿宋" w:eastAsia="仿宋" w:cs="仿宋"/>
          <w:color w:val="auto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条，政务信息公开目录、指南、年报1条，政策解读</w:t>
      </w:r>
      <w:r>
        <w:rPr>
          <w:rFonts w:ascii="仿宋" w:hAnsi="仿宋" w:eastAsia="仿宋" w:cs="仿宋"/>
          <w:color w:val="auto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条，预决算公开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条，决策公开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条等。</w:t>
      </w:r>
    </w:p>
    <w:p>
      <w:pPr>
        <w:widowControl/>
        <w:shd w:val="clear" w:color="auto" w:fill="FFFFFF"/>
        <w:spacing w:line="560" w:lineRule="atLeast"/>
        <w:ind w:firstLine="643" w:firstLineChars="200"/>
        <w:textAlignment w:val="baseline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（二）依申请公开情况</w:t>
      </w:r>
    </w:p>
    <w:p>
      <w:pPr>
        <w:spacing w:line="560" w:lineRule="atLeas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我局以完善内部制度为抓手，以规范答复文书格式为重点，全面提升政府信息公开申请办理工作质量，依法保障公众合理信息需求。</w:t>
      </w:r>
      <w:r>
        <w:rPr>
          <w:rFonts w:hint="eastAsia" w:ascii="仿宋" w:hAnsi="仿宋" w:eastAsia="仿宋" w:cs="仿宋"/>
          <w:sz w:val="32"/>
          <w:szCs w:val="32"/>
        </w:rPr>
        <w:t>截止12月底，我局未有依申请公开情况。</w:t>
      </w:r>
    </w:p>
    <w:p>
      <w:pPr>
        <w:pStyle w:val="6"/>
        <w:widowControl/>
        <w:spacing w:beforeAutospacing="0" w:afterAutospacing="0" w:line="560" w:lineRule="atLeast"/>
        <w:ind w:firstLine="643" w:firstLineChars="200"/>
        <w:rPr>
          <w:rFonts w:ascii="楷体" w:hAnsi="楷体" w:eastAsia="楷体" w:cs="楷体"/>
          <w:b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</w:rPr>
        <w:t>（三）信息管理情况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局始终注重加强和完善水利局政府信息公开工作的保密措施。严格按照《中华人民共和国保守国家秘密法》，对水利局政府信息公开内容进行审核，确保公开信息不涉密，涉密信息不公开。同时，结合水利局办公室工作实际，建立健全水利局信息管理工作机制，明确专人负责信息归集和审核，及时公开相关信息，确保水利局信息公开工作的及时性、科学性和准确性。</w:t>
      </w:r>
    </w:p>
    <w:p>
      <w:pPr>
        <w:pStyle w:val="6"/>
        <w:widowControl/>
        <w:spacing w:beforeAutospacing="0" w:afterAutospacing="0" w:line="560" w:lineRule="atLeast"/>
        <w:ind w:firstLine="643" w:firstLineChars="200"/>
        <w:rPr>
          <w:rFonts w:ascii="楷体" w:hAnsi="楷体" w:eastAsia="楷体" w:cs="楷体"/>
          <w:b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</w:rPr>
        <w:t>（四）信息公开平台建设情况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局做好加强规范政府网站、政务新媒体管理等工作，及时更新栏目设置，提升政务公开平台便民效率。同时通过强化内容管理、优化信息员队伍、完善发布审核机制等方式，确保发布内容优质可靠，提升网站、公众号建设质量。</w:t>
      </w:r>
    </w:p>
    <w:p>
      <w:pPr>
        <w:pStyle w:val="6"/>
        <w:widowControl/>
        <w:spacing w:beforeAutospacing="0" w:afterAutospacing="0" w:line="560" w:lineRule="atLeast"/>
        <w:ind w:firstLine="643" w:firstLineChars="200"/>
        <w:rPr>
          <w:rFonts w:ascii="楷体" w:hAnsi="楷体" w:eastAsia="楷体" w:cs="楷体"/>
          <w:b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</w:rPr>
        <w:t>（五）监督保障情况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局在严格执行信息发布程序基础上，努力提高信息公开质量和效率，并进一步规范、完善信息公开的渠道、内容、方式等，将政府信息报送与职能工作紧密联系起来，不断提高信息公开工作质量。严格按照《政府信息保密审查办法》的规定要求，对公开的信息进行保密审查，履行相关审核程序，确保政府信息公开工作质量和安全。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7"/>
        <w:tblpPr w:leftFromText="180" w:rightFromText="180" w:vertAnchor="text" w:horzAnchor="page" w:tblpX="1218" w:tblpY="52"/>
        <w:tblOverlap w:val="never"/>
        <w:tblW w:w="9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现行有效件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0</w:t>
            </w:r>
          </w:p>
        </w:tc>
      </w:tr>
    </w:tbl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1074"/>
        <w:gridCol w:w="3144"/>
        <w:gridCol w:w="680"/>
        <w:gridCol w:w="680"/>
        <w:gridCol w:w="680"/>
        <w:gridCol w:w="680"/>
        <w:gridCol w:w="680"/>
        <w:gridCol w:w="680"/>
        <w:gridCol w:w="68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商业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科研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</w:tbl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其他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尚未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其他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尚未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其他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尚未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</w:tr>
    </w:tbl>
    <w:p>
      <w:pPr>
        <w:widowControl/>
        <w:spacing w:line="560" w:lineRule="atLeast"/>
        <w:jc w:val="left"/>
        <w:rPr>
          <w:rFonts w:ascii="仿宋" w:hAnsi="仿宋" w:eastAsia="仿宋" w:cs="仿宋"/>
          <w:sz w:val="32"/>
          <w:szCs w:val="32"/>
        </w:rPr>
      </w:pPr>
    </w:p>
    <w:p>
      <w:pPr>
        <w:pStyle w:val="6"/>
        <w:widowControl/>
        <w:numPr>
          <w:ilvl w:val="0"/>
          <w:numId w:val="0"/>
        </w:numPr>
        <w:shd w:val="clear" w:color="auto" w:fill="FFFFFF"/>
        <w:spacing w:beforeAutospacing="0" w:afterAutospacing="0" w:line="560" w:lineRule="atLeast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  <w:t xml:space="preserve">   五、</w:t>
      </w: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存在的主要问题及改进情况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 从政府信息公开工作来看，我局信息公开工作取得了积极进展，但仍存在公开内容有待进一步深化、公开形式的便民性有待进一步提高，接受公众咨询和受理依申请公开事项还比较少等情况。2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022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年，本局准备从三个方面深化政府信息公开工作，一是完善工作机制。不断完善主动公开工作操作细则，进一步完善对外发布信息的审签制度，进一步明确工作流程和职责，让各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股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室、各相关单位也参与进来，及时做好主动公开工作。二是不断完善信息公开目录内容，把主动公开的文件尽可能的全部添加到信息公开目录内，方便广大干部群众的检索查询。三是加大水利工程信息的公开。对目前实施的各项水利工程进行多渠道公开，对水利项目的争取立项、实施进展、工程质量、竣工验收情况进行主动公开，进一步增强水利工程建设的透明度。</w:t>
      </w:r>
    </w:p>
    <w:p>
      <w:pPr>
        <w:pStyle w:val="6"/>
        <w:widowControl/>
        <w:numPr>
          <w:ilvl w:val="0"/>
          <w:numId w:val="0"/>
        </w:numPr>
        <w:shd w:val="clear" w:color="auto" w:fill="FFFFFF"/>
        <w:spacing w:beforeAutospacing="0" w:afterAutospacing="0" w:line="560" w:lineRule="atLeast"/>
        <w:ind w:firstLine="640" w:firstLineChars="200"/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  <w:t>六、其他需要报告的事项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我局根据《政府信息公开信息处理费管理办法》的规定，本年度未收取任何信息处理费。无其他报告事项。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spacing w:line="560" w:lineRule="atLeast"/>
        <w:jc w:val="right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乌拉特中旗水利局</w:t>
      </w:r>
    </w:p>
    <w:p>
      <w:pPr>
        <w:pStyle w:val="5"/>
        <w:spacing w:line="560" w:lineRule="atLeast"/>
        <w:ind w:firstLine="5120" w:firstLineChars="160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40"/>
        </w:rPr>
        <w:t>202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40"/>
        </w:rPr>
        <w:t>日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ind w:firstLine="646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仿宋" w:hAnsi="仿宋" w:eastAsia="仿宋" w:cs="仿宋"/>
          <w:color w:val="333333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zNWFjNGJjMDk3MWFkMTg3MDZhMDQxOTk0OTIzZjEifQ=="/>
  </w:docVars>
  <w:rsids>
    <w:rsidRoot w:val="00AC04D8"/>
    <w:rsid w:val="0015765A"/>
    <w:rsid w:val="00347D13"/>
    <w:rsid w:val="00515448"/>
    <w:rsid w:val="007F2C5F"/>
    <w:rsid w:val="00855B0B"/>
    <w:rsid w:val="00AC04D8"/>
    <w:rsid w:val="00BC6A86"/>
    <w:rsid w:val="00BD7D2D"/>
    <w:rsid w:val="00C37536"/>
    <w:rsid w:val="00D9677E"/>
    <w:rsid w:val="00F8305D"/>
    <w:rsid w:val="165022B6"/>
    <w:rsid w:val="16A00682"/>
    <w:rsid w:val="2AB15E11"/>
    <w:rsid w:val="30450345"/>
    <w:rsid w:val="39D16A1F"/>
    <w:rsid w:val="3A6B11C5"/>
    <w:rsid w:val="428E522A"/>
    <w:rsid w:val="482F598A"/>
    <w:rsid w:val="51306489"/>
    <w:rsid w:val="53E46CB9"/>
    <w:rsid w:val="5A7C147A"/>
    <w:rsid w:val="5F5741F8"/>
    <w:rsid w:val="634F77EA"/>
    <w:rsid w:val="636724EC"/>
    <w:rsid w:val="68803386"/>
    <w:rsid w:val="69DA187A"/>
    <w:rsid w:val="71774E05"/>
    <w:rsid w:val="76875596"/>
    <w:rsid w:val="7A761B90"/>
    <w:rsid w:val="7FB4030A"/>
    <w:rsid w:val="7FCB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spacing w:line="306" w:lineRule="auto"/>
      <w:ind w:left="419"/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Hyperlink"/>
    <w:basedOn w:val="8"/>
    <w:uiPriority w:val="0"/>
    <w:rPr>
      <w:color w:val="0000FF"/>
      <w:u w:val="single"/>
    </w:rPr>
  </w:style>
  <w:style w:type="character" w:customStyle="1" w:styleId="10">
    <w:name w:val="页眉 字符"/>
    <w:basedOn w:val="8"/>
    <w:link w:val="3"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8"/>
    <w:link w:val="2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2218</Words>
  <Characters>2285</Characters>
  <Lines>23</Lines>
  <Paragraphs>6</Paragraphs>
  <TotalTime>4</TotalTime>
  <ScaleCrop>false</ScaleCrop>
  <LinksUpToDate>false</LinksUpToDate>
  <CharactersWithSpaces>2451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2022-01-05T07:15:00Z</dcterms:created>
  <dc:creator>Аичир</dc:creator>
  <cp:lastModifiedBy>Administrator</cp:lastModifiedBy>
  <cp:lastPrinted>2023-12-11T12:20:00Z</cp:lastPrinted>
  <dcterms:modified xsi:type="dcterms:W3CDTF">2023-12-11T12:27:34Z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7A8B1CC1CCA04891A3A4608A7BB6F58A</vt:lpwstr>
  </property>
</Properties>
</file>