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tabs>
          <w:tab w:val="left" w:pos="6669"/>
        </w:tabs>
        <w:spacing w:after="0"/>
        <w:ind w:left="198"/>
        <w:rPr>
          <w:rFonts w:hint="eastAsia" w:eastAsia="仿宋_GB2312" w:cs="宋体"/>
          <w:sz w:val="52"/>
          <w:szCs w:val="52"/>
          <w:highlight w:val="none"/>
          <w:lang w:eastAsia="zh-CN"/>
        </w:rPr>
      </w:pPr>
    </w:p>
    <w:p>
      <w:pPr>
        <w:spacing w:line="600" w:lineRule="exact"/>
        <w:jc w:val="both"/>
        <w:rPr>
          <w:rFonts w:ascii="Arial" w:hAnsi="Arial" w:eastAsia="宋体"/>
          <w:b/>
          <w:bCs/>
          <w:sz w:val="32"/>
          <w:szCs w:val="32"/>
          <w:highlight w:val="none"/>
        </w:rPr>
      </w:pPr>
    </w:p>
    <w:p>
      <w:pPr>
        <w:spacing w:line="600" w:lineRule="exact"/>
        <w:jc w:val="center"/>
        <w:rPr>
          <w:rFonts w:ascii="Arial" w:hAnsi="Arial" w:eastAsia="宋体"/>
          <w:b/>
          <w:bCs/>
          <w:sz w:val="32"/>
          <w:szCs w:val="32"/>
          <w:highlight w:val="none"/>
        </w:rPr>
      </w:pPr>
    </w:p>
    <w:p>
      <w:pPr>
        <w:spacing w:line="600" w:lineRule="exact"/>
        <w:jc w:val="center"/>
        <w:rPr>
          <w:rFonts w:hint="eastAsia" w:ascii="方正小标宋简体" w:hAnsi="方正小标宋简体" w:eastAsia="方正小标宋简体" w:cs="方正小标宋简体"/>
          <w:b w:val="0"/>
          <w:bCs w:val="0"/>
          <w:sz w:val="44"/>
          <w:szCs w:val="44"/>
          <w:highlight w:val="none"/>
        </w:rPr>
      </w:pPr>
    </w:p>
    <w:p>
      <w:pPr>
        <w:spacing w:line="600" w:lineRule="exact"/>
        <w:jc w:val="center"/>
        <w:rPr>
          <w:rFonts w:hint="eastAsia" w:ascii="方正小标宋简体" w:hAnsi="方正小标宋简体" w:eastAsia="方正小标宋简体" w:cs="方正小标宋简体"/>
          <w:b w:val="0"/>
          <w:bCs w:val="0"/>
          <w:color w:val="auto"/>
          <w:sz w:val="44"/>
          <w:szCs w:val="44"/>
          <w:shd w:val="clear" w:color="auto" w:fill="auto"/>
        </w:rPr>
      </w:pPr>
      <w:r>
        <w:rPr>
          <w:rFonts w:hint="eastAsia" w:ascii="方正小标宋简体" w:hAnsi="方正小标宋简体" w:eastAsia="方正小标宋简体" w:cs="方正小标宋简体"/>
          <w:b w:val="0"/>
          <w:bCs w:val="0"/>
          <w:sz w:val="44"/>
          <w:szCs w:val="44"/>
          <w:highlight w:val="none"/>
          <w:lang w:val="en-US" w:eastAsia="zh-CN"/>
        </w:rPr>
        <w:t>2023</w:t>
      </w:r>
      <w:r>
        <w:rPr>
          <w:rFonts w:hint="eastAsia" w:ascii="方正小标宋简体" w:hAnsi="方正小标宋简体" w:eastAsia="方正小标宋简体" w:cs="方正小标宋简体"/>
          <w:b w:val="0"/>
          <w:bCs w:val="0"/>
          <w:sz w:val="44"/>
          <w:szCs w:val="44"/>
          <w:highlight w:val="none"/>
        </w:rPr>
        <w:t>年度</w:t>
      </w:r>
      <w:r>
        <w:rPr>
          <w:rFonts w:hint="eastAsia" w:ascii="方正小标宋简体" w:hAnsi="方正小标宋简体" w:eastAsia="方正小标宋简体" w:cs="方正小标宋简体"/>
          <w:b w:val="0"/>
          <w:bCs w:val="0"/>
          <w:color w:val="auto"/>
          <w:sz w:val="44"/>
          <w:szCs w:val="44"/>
          <w:shd w:val="clear" w:color="auto" w:fill="auto"/>
        </w:rPr>
        <w:t>巴彦淖尔市</w:t>
      </w:r>
      <w:r>
        <w:rPr>
          <w:rFonts w:hint="eastAsia" w:ascii="方正小标宋简体" w:hAnsi="方正小标宋简体" w:eastAsia="方正小标宋简体" w:cs="方正小标宋简体"/>
          <w:b w:val="0"/>
          <w:bCs w:val="0"/>
          <w:color w:val="auto"/>
          <w:sz w:val="44"/>
          <w:szCs w:val="44"/>
          <w:shd w:val="clear" w:color="auto" w:fill="auto"/>
          <w:lang w:val="en-US" w:eastAsia="zh-CN"/>
        </w:rPr>
        <w:t>科学技术</w:t>
      </w:r>
      <w:r>
        <w:rPr>
          <w:rFonts w:hint="eastAsia" w:ascii="方正小标宋简体" w:hAnsi="方正小标宋简体" w:eastAsia="方正小标宋简体" w:cs="方正小标宋简体"/>
          <w:b w:val="0"/>
          <w:bCs w:val="0"/>
          <w:color w:val="auto"/>
          <w:sz w:val="44"/>
          <w:szCs w:val="44"/>
          <w:shd w:val="clear" w:color="auto" w:fill="auto"/>
        </w:rPr>
        <w:t>局</w:t>
      </w:r>
    </w:p>
    <w:p>
      <w:pPr>
        <w:spacing w:line="600" w:lineRule="exact"/>
        <w:jc w:val="center"/>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u w:val="none"/>
        </w:rPr>
        <w:t>部门</w:t>
      </w:r>
      <w:r>
        <w:rPr>
          <w:rFonts w:hint="eastAsia" w:ascii="方正小标宋简体" w:hAnsi="方正小标宋简体" w:eastAsia="方正小标宋简体" w:cs="方正小标宋简体"/>
          <w:b w:val="0"/>
          <w:bCs w:val="0"/>
          <w:sz w:val="44"/>
          <w:szCs w:val="44"/>
          <w:highlight w:val="none"/>
        </w:rPr>
        <w:t>预算公开</w:t>
      </w: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pStyle w:val="2"/>
        <w:spacing w:after="0" w:line="600" w:lineRule="exact"/>
        <w:ind w:left="0" w:leftChars="0" w:firstLine="0"/>
        <w:jc w:val="center"/>
        <w:rPr>
          <w:rFonts w:hint="default" w:ascii="黑体" w:hAnsi="黑体" w:eastAsia="黑体" w:cs="黑体"/>
          <w:highlight w:val="none"/>
        </w:rPr>
      </w:pPr>
      <w:r>
        <w:rPr>
          <w:rFonts w:hint="eastAsia" w:ascii="黑体" w:hAnsi="黑体" w:eastAsia="黑体" w:cs="黑体"/>
          <w:sz w:val="32"/>
          <w:szCs w:val="32"/>
          <w:highlight w:val="none"/>
          <w:lang w:val="en-US" w:eastAsia="zh-CN"/>
        </w:rPr>
        <w:t xml:space="preserve"> </w:t>
      </w:r>
      <w:r>
        <w:rPr>
          <w:rFonts w:ascii="黑体" w:hAnsi="黑体" w:eastAsia="黑体" w:cs="黑体"/>
          <w:sz w:val="32"/>
          <w:szCs w:val="32"/>
          <w:highlight w:val="none"/>
        </w:rPr>
        <w:t>批复时间：</w:t>
      </w:r>
      <w:r>
        <w:rPr>
          <w:rFonts w:ascii="黑体" w:hAnsi="黑体" w:eastAsia="黑体" w:cs="黑体"/>
          <w:sz w:val="32"/>
          <w:szCs w:val="32"/>
          <w:highlight w:val="none"/>
          <w:u w:val="single"/>
        </w:rPr>
        <w:t xml:space="preserve"> </w:t>
      </w:r>
      <w:r>
        <w:rPr>
          <w:rFonts w:hint="eastAsia" w:ascii="黑体" w:hAnsi="黑体" w:eastAsia="黑体" w:cs="黑体"/>
          <w:sz w:val="32"/>
          <w:szCs w:val="32"/>
          <w:highlight w:val="none"/>
          <w:u w:val="single"/>
          <w:lang w:val="en-US" w:eastAsia="zh-CN"/>
        </w:rPr>
        <w:t>2023</w:t>
      </w:r>
      <w:r>
        <w:rPr>
          <w:rFonts w:ascii="黑体" w:hAnsi="黑体" w:eastAsia="黑体" w:cs="黑体"/>
          <w:sz w:val="32"/>
          <w:szCs w:val="32"/>
          <w:highlight w:val="none"/>
          <w:u w:val="single"/>
        </w:rPr>
        <w:t xml:space="preserve"> 年</w:t>
      </w:r>
      <w:r>
        <w:rPr>
          <w:rFonts w:hint="eastAsia" w:ascii="黑体" w:hAnsi="黑体" w:eastAsia="黑体" w:cs="黑体"/>
          <w:sz w:val="32"/>
          <w:szCs w:val="32"/>
          <w:highlight w:val="none"/>
          <w:u w:val="single"/>
          <w:lang w:val="en-US" w:eastAsia="zh-CN"/>
        </w:rPr>
        <w:t>1</w:t>
      </w:r>
      <w:r>
        <w:rPr>
          <w:rFonts w:ascii="黑体" w:hAnsi="黑体" w:eastAsia="黑体" w:cs="黑体"/>
          <w:sz w:val="32"/>
          <w:szCs w:val="32"/>
          <w:highlight w:val="none"/>
          <w:u w:val="single"/>
        </w:rPr>
        <w:t xml:space="preserve">月 </w:t>
      </w:r>
      <w:r>
        <w:rPr>
          <w:rFonts w:hint="eastAsia" w:ascii="黑体" w:hAnsi="黑体" w:eastAsia="黑体" w:cs="黑体"/>
          <w:sz w:val="32"/>
          <w:szCs w:val="32"/>
          <w:highlight w:val="none"/>
          <w:u w:val="single"/>
          <w:lang w:val="en-US" w:eastAsia="zh-CN"/>
        </w:rPr>
        <w:t>28</w:t>
      </w:r>
      <w:r>
        <w:rPr>
          <w:rFonts w:ascii="黑体" w:hAnsi="黑体" w:eastAsia="黑体" w:cs="黑体"/>
          <w:sz w:val="32"/>
          <w:szCs w:val="32"/>
          <w:highlight w:val="none"/>
          <w:u w:val="single"/>
        </w:rPr>
        <w:t>日</w:t>
      </w:r>
    </w:p>
    <w:p>
      <w:pPr>
        <w:pStyle w:val="2"/>
        <w:spacing w:after="0" w:line="600" w:lineRule="exact"/>
        <w:ind w:left="0" w:leftChars="0" w:firstLine="2240" w:firstLineChars="700"/>
        <w:jc w:val="both"/>
        <w:rPr>
          <w:rFonts w:hint="default" w:ascii="黑体" w:hAnsi="黑体" w:eastAsia="黑体" w:cs="黑体"/>
          <w:highlight w:val="none"/>
        </w:rPr>
      </w:pPr>
      <w:r>
        <w:rPr>
          <w:rFonts w:ascii="黑体" w:hAnsi="黑体" w:eastAsia="黑体" w:cs="黑体"/>
          <w:sz w:val="32"/>
          <w:szCs w:val="32"/>
          <w:highlight w:val="none"/>
        </w:rPr>
        <w:t>公开时间：</w:t>
      </w:r>
      <w:r>
        <w:rPr>
          <w:rFonts w:ascii="黑体" w:hAnsi="黑体" w:eastAsia="黑体" w:cs="黑体"/>
          <w:sz w:val="32"/>
          <w:szCs w:val="32"/>
          <w:highlight w:val="none"/>
          <w:u w:val="single"/>
        </w:rPr>
        <w:t xml:space="preserve"> </w:t>
      </w:r>
      <w:r>
        <w:rPr>
          <w:rFonts w:hint="eastAsia" w:ascii="黑体" w:hAnsi="黑体" w:eastAsia="黑体" w:cs="黑体"/>
          <w:sz w:val="32"/>
          <w:szCs w:val="32"/>
          <w:highlight w:val="none"/>
          <w:u w:val="single"/>
          <w:lang w:val="en-US" w:eastAsia="zh-CN"/>
        </w:rPr>
        <w:t>2023</w:t>
      </w:r>
      <w:r>
        <w:rPr>
          <w:rFonts w:ascii="黑体" w:hAnsi="黑体" w:eastAsia="黑体" w:cs="黑体"/>
          <w:sz w:val="32"/>
          <w:szCs w:val="32"/>
          <w:highlight w:val="none"/>
          <w:u w:val="single"/>
        </w:rPr>
        <w:t xml:space="preserve"> 年</w:t>
      </w:r>
      <w:r>
        <w:rPr>
          <w:rFonts w:hint="eastAsia" w:ascii="黑体" w:hAnsi="黑体" w:eastAsia="黑体" w:cs="黑体"/>
          <w:sz w:val="32"/>
          <w:szCs w:val="32"/>
          <w:highlight w:val="none"/>
          <w:u w:val="single"/>
          <w:lang w:val="en-US" w:eastAsia="zh-CN"/>
        </w:rPr>
        <w:t>2</w:t>
      </w:r>
      <w:r>
        <w:rPr>
          <w:rFonts w:ascii="黑体" w:hAnsi="黑体" w:eastAsia="黑体" w:cs="黑体"/>
          <w:sz w:val="32"/>
          <w:szCs w:val="32"/>
          <w:highlight w:val="none"/>
          <w:u w:val="single"/>
        </w:rPr>
        <w:t>月</w:t>
      </w:r>
      <w:r>
        <w:rPr>
          <w:rFonts w:hint="eastAsia" w:ascii="黑体" w:hAnsi="黑体" w:eastAsia="黑体" w:cs="黑体"/>
          <w:sz w:val="32"/>
          <w:szCs w:val="32"/>
          <w:highlight w:val="none"/>
          <w:u w:val="single"/>
          <w:lang w:val="en-US" w:eastAsia="zh-CN"/>
        </w:rPr>
        <w:t>6</w:t>
      </w:r>
      <w:r>
        <w:rPr>
          <w:rFonts w:ascii="黑体" w:hAnsi="黑体" w:eastAsia="黑体" w:cs="黑体"/>
          <w:sz w:val="32"/>
          <w:szCs w:val="32"/>
          <w:highlight w:val="none"/>
          <w:u w:val="single"/>
        </w:rPr>
        <w:t>日</w:t>
      </w:r>
    </w:p>
    <w:p>
      <w:pPr>
        <w:adjustRightInd w:val="0"/>
        <w:snapToGrid w:val="0"/>
        <w:spacing w:line="600" w:lineRule="exact"/>
        <w:jc w:val="left"/>
        <w:rPr>
          <w:highlight w:val="none"/>
        </w:rPr>
      </w:pPr>
    </w:p>
    <w:p>
      <w:pPr>
        <w:adjustRightInd w:val="0"/>
        <w:snapToGrid w:val="0"/>
        <w:spacing w:line="600" w:lineRule="exact"/>
        <w:ind w:firstLine="640"/>
        <w:rPr>
          <w:rFonts w:ascii="Times New Roman" w:hAnsi="Times New Roman" w:eastAsia="仿宋_GB2312"/>
          <w:sz w:val="32"/>
          <w:szCs w:val="32"/>
          <w:highlight w:val="none"/>
        </w:rPr>
      </w:pPr>
    </w:p>
    <w:p>
      <w:pPr>
        <w:pageBreakBefore/>
        <w:tabs>
          <w:tab w:val="left" w:pos="4533"/>
        </w:tabs>
        <w:adjustRightInd w:val="0"/>
        <w:snapToGrid w:val="0"/>
        <w:spacing w:line="600" w:lineRule="exact"/>
        <w:jc w:val="center"/>
        <w:rPr>
          <w:sz w:val="44"/>
          <w:szCs w:val="44"/>
          <w:highlight w:val="none"/>
        </w:rPr>
      </w:pPr>
      <w:r>
        <w:rPr>
          <w:sz w:val="44"/>
          <w:szCs w:val="44"/>
          <w:highlight w:val="none"/>
        </w:rPr>
        <w:t>目</w:t>
      </w:r>
      <w:r>
        <w:rPr>
          <w:rFonts w:hint="eastAsia" w:eastAsia="宋体"/>
          <w:sz w:val="44"/>
          <w:szCs w:val="44"/>
          <w:highlight w:val="none"/>
        </w:rPr>
        <w:t xml:space="preserve">  </w:t>
      </w:r>
      <w:r>
        <w:rPr>
          <w:rFonts w:hint="eastAsia"/>
          <w:sz w:val="44"/>
          <w:szCs w:val="44"/>
          <w:highlight w:val="none"/>
        </w:rPr>
        <w:t xml:space="preserve">  </w:t>
      </w:r>
      <w:r>
        <w:rPr>
          <w:sz w:val="44"/>
          <w:szCs w:val="44"/>
          <w:highlight w:val="none"/>
        </w:rPr>
        <w:t>录</w:t>
      </w:r>
    </w:p>
    <w:p>
      <w:pPr>
        <w:rPr>
          <w:highlight w:val="none"/>
        </w:rPr>
      </w:pPr>
    </w:p>
    <w:p>
      <w:pPr>
        <w:pStyle w:val="6"/>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第一部分 部门概况</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一、主要职能、职责</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二、部门（单位）机构设置及预算单位构成情况</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三、</w:t>
      </w:r>
      <w:r>
        <w:rPr>
          <w:rFonts w:hint="eastAsia" w:ascii="仿宋_GB2312" w:hAnsi="仿宋_GB2312" w:eastAsia="仿宋_GB2312" w:cs="仿宋"/>
          <w:sz w:val="32"/>
          <w:szCs w:val="32"/>
          <w:highlight w:val="none"/>
          <w:lang w:val="en-US" w:eastAsia="zh-CN"/>
        </w:rPr>
        <w:t>2023</w:t>
      </w:r>
      <w:r>
        <w:rPr>
          <w:rFonts w:hint="eastAsia" w:ascii="Times New Roman" w:hAnsi="Times New Roman" w:eastAsia="仿宋_GB2312" w:cs="仿宋"/>
          <w:sz w:val="32"/>
          <w:szCs w:val="32"/>
          <w:highlight w:val="none"/>
        </w:rPr>
        <w:t>年度部门主要工作任务及目标</w:t>
      </w:r>
    </w:p>
    <w:p>
      <w:pPr>
        <w:pStyle w:val="6"/>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第二部分 </w:t>
      </w:r>
      <w:r>
        <w:rPr>
          <w:rFonts w:hint="eastAsia" w:ascii="黑体" w:hAnsi="黑体" w:eastAsia="黑体" w:cs="黑体"/>
          <w:sz w:val="32"/>
          <w:szCs w:val="32"/>
          <w:highlight w:val="none"/>
          <w:lang w:val="en-US" w:eastAsia="zh-CN"/>
        </w:rPr>
        <w:t>2023</w:t>
      </w:r>
      <w:r>
        <w:rPr>
          <w:rFonts w:hint="eastAsia" w:ascii="黑体" w:hAnsi="黑体" w:eastAsia="黑体" w:cs="黑体"/>
          <w:sz w:val="32"/>
          <w:szCs w:val="32"/>
          <w:highlight w:val="none"/>
        </w:rPr>
        <w:t>年度部门预算情况说明</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一、收支预算总体情况说明</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二、收入预算情况说明</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三、支出预算情况说明</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四、财政拨款收支预算总体情况说明</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五、一般公共预算支出预算情况说明</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六、一般公共预算基本支出预算情况说明</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七、一般公共预算“三公”经费支出预算情况说明</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八、政府性基金预算支出预算情况说明</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九、国有资本经营预算支出预算情况说明</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十、项目支出预算情况说明</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十一、</w:t>
      </w:r>
      <w:r>
        <w:rPr>
          <w:rFonts w:hint="eastAsia" w:ascii="Times New Roman" w:hAnsi="Times New Roman" w:eastAsia="仿宋_GB2312" w:cs="仿宋"/>
          <w:sz w:val="32"/>
          <w:szCs w:val="32"/>
          <w:highlight w:val="none"/>
          <w:lang w:val="en-US" w:eastAsia="zh-CN"/>
        </w:rPr>
        <w:t>机构</w:t>
      </w:r>
      <w:r>
        <w:rPr>
          <w:rFonts w:hint="eastAsia" w:ascii="Times New Roman" w:hAnsi="Times New Roman" w:eastAsia="仿宋_GB2312" w:cs="仿宋"/>
          <w:sz w:val="32"/>
          <w:szCs w:val="32"/>
          <w:highlight w:val="none"/>
        </w:rPr>
        <w:t>运行经费支出预算情况说明</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十二、政府采购支出预算情况说明</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十三、国有资产占用情况说明</w:t>
      </w:r>
    </w:p>
    <w:p>
      <w:pPr>
        <w:widowControl/>
        <w:spacing w:line="600" w:lineRule="exact"/>
        <w:jc w:val="lef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 xml:space="preserve">十四、项目绩效目标情况说明 </w:t>
      </w:r>
    </w:p>
    <w:p>
      <w:pPr>
        <w:pStyle w:val="6"/>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第三部分 名词解释</w:t>
      </w:r>
    </w:p>
    <w:p>
      <w:pPr>
        <w:pStyle w:val="6"/>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第四部分 预算公开联系方式及信息反馈渠道</w:t>
      </w:r>
    </w:p>
    <w:p>
      <w:pPr>
        <w:pStyle w:val="6"/>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第五部分 </w:t>
      </w:r>
      <w:r>
        <w:rPr>
          <w:rFonts w:hint="eastAsia" w:ascii="黑体" w:hAnsi="黑体" w:eastAsia="黑体" w:cs="黑体"/>
          <w:sz w:val="32"/>
          <w:szCs w:val="32"/>
          <w:highlight w:val="none"/>
          <w:lang w:val="en-US" w:eastAsia="zh-CN"/>
        </w:rPr>
        <w:t>2023</w:t>
      </w:r>
      <w:r>
        <w:rPr>
          <w:rFonts w:hint="eastAsia" w:ascii="黑体" w:hAnsi="黑体" w:eastAsia="黑体" w:cs="黑体"/>
          <w:sz w:val="32"/>
          <w:szCs w:val="32"/>
          <w:highlight w:val="none"/>
        </w:rPr>
        <w:t>年度部门预算表</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一、收支总表</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二、收入总表</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三、支出总表</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四、财政拨款收支总表</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五、一般公共预算支出表</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六、一般公共预算基本支出表</w:t>
      </w:r>
    </w:p>
    <w:p>
      <w:pPr>
        <w:pStyle w:val="6"/>
        <w:spacing w:after="0" w:line="600" w:lineRule="exact"/>
        <w:rPr>
          <w:rFonts w:ascii="Times New Roman" w:hAnsi="Times New Roman" w:eastAsia="仿宋_GB2312" w:cs="仿宋"/>
          <w:spacing w:val="-16"/>
          <w:w w:val="95"/>
          <w:sz w:val="32"/>
          <w:szCs w:val="32"/>
          <w:highlight w:val="none"/>
        </w:rPr>
      </w:pPr>
      <w:r>
        <w:rPr>
          <w:rFonts w:hint="eastAsia" w:ascii="Times New Roman" w:hAnsi="Times New Roman" w:eastAsia="仿宋_GB2312" w:cs="仿宋"/>
          <w:spacing w:val="-17"/>
          <w:w w:val="95"/>
          <w:sz w:val="32"/>
          <w:szCs w:val="32"/>
          <w:highlight w:val="none"/>
        </w:rPr>
        <w:t>七、一般公共预算</w:t>
      </w:r>
      <w:r>
        <w:rPr>
          <w:rFonts w:hint="eastAsia" w:ascii="Times New Roman" w:hAnsi="Times New Roman" w:eastAsia="仿宋_GB2312" w:cs="仿宋"/>
          <w:spacing w:val="-8"/>
          <w:w w:val="95"/>
          <w:sz w:val="32"/>
          <w:szCs w:val="32"/>
          <w:highlight w:val="none"/>
        </w:rPr>
        <w:t>“</w:t>
      </w:r>
      <w:r>
        <w:rPr>
          <w:rFonts w:hint="eastAsia" w:ascii="Times New Roman" w:hAnsi="Times New Roman" w:eastAsia="仿宋_GB2312" w:cs="仿宋"/>
          <w:spacing w:val="-15"/>
          <w:w w:val="95"/>
          <w:sz w:val="32"/>
          <w:szCs w:val="32"/>
          <w:highlight w:val="none"/>
        </w:rPr>
        <w:t>三公</w:t>
      </w:r>
      <w:r>
        <w:rPr>
          <w:rFonts w:hint="eastAsia" w:ascii="Times New Roman" w:hAnsi="Times New Roman" w:eastAsia="仿宋_GB2312" w:cs="仿宋"/>
          <w:spacing w:val="-10"/>
          <w:w w:val="95"/>
          <w:sz w:val="32"/>
          <w:szCs w:val="32"/>
          <w:highlight w:val="none"/>
        </w:rPr>
        <w:t>”</w:t>
      </w:r>
      <w:r>
        <w:rPr>
          <w:rFonts w:hint="eastAsia" w:ascii="Times New Roman" w:hAnsi="Times New Roman" w:eastAsia="仿宋_GB2312" w:cs="仿宋"/>
          <w:spacing w:val="-16"/>
          <w:w w:val="95"/>
          <w:sz w:val="32"/>
          <w:szCs w:val="32"/>
          <w:highlight w:val="none"/>
        </w:rPr>
        <w:t>经费支出表</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pacing w:val="-16"/>
          <w:w w:val="95"/>
          <w:sz w:val="32"/>
          <w:szCs w:val="32"/>
          <w:highlight w:val="none"/>
        </w:rPr>
        <w:t>八、政府性基金预算支出表</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九、国有资本经营预算支出表</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十、项目支出表</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十一、项目绩效目标表</w:t>
      </w:r>
    </w:p>
    <w:p>
      <w:pPr>
        <w:pStyle w:val="6"/>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十二、政府采购预算表</w:t>
      </w:r>
    </w:p>
    <w:p>
      <w:pPr>
        <w:pStyle w:val="2"/>
        <w:rPr>
          <w:rFonts w:hint="default"/>
          <w:highlight w:val="none"/>
        </w:rPr>
      </w:pPr>
    </w:p>
    <w:p>
      <w:pPr>
        <w:pStyle w:val="2"/>
        <w:rPr>
          <w:rFonts w:hint="default"/>
          <w:highlight w:val="none"/>
        </w:rPr>
        <w:sectPr>
          <w:headerReference r:id="rId3" w:type="default"/>
          <w:footerReference r:id="rId4" w:type="default"/>
          <w:pgSz w:w="11910" w:h="16840"/>
          <w:pgMar w:top="1582" w:right="1680" w:bottom="278" w:left="1640" w:header="720" w:footer="720" w:gutter="0"/>
          <w:pgNumType w:fmt="numberInDash"/>
          <w:cols w:space="0" w:num="1"/>
        </w:sectPr>
      </w:pPr>
    </w:p>
    <w:p>
      <w:pPr>
        <w:pStyle w:val="5"/>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0" w:name="_Toc30742"/>
      <w:r>
        <w:rPr>
          <w:rFonts w:hint="eastAsia" w:ascii="方正小标宋简体" w:hAnsi="方正小标宋简体" w:eastAsia="方正小标宋简体" w:cs="方正小标宋简体"/>
          <w:b w:val="0"/>
          <w:bCs w:val="0"/>
          <w:sz w:val="36"/>
          <w:szCs w:val="36"/>
          <w:highlight w:val="none"/>
        </w:rPr>
        <w:t>第一部分  部门概况</w:t>
      </w:r>
      <w:bookmarkEnd w:id="0"/>
    </w:p>
    <w:p>
      <w:pPr>
        <w:spacing w:line="600" w:lineRule="exact"/>
        <w:rPr>
          <w:rFonts w:ascii="方正小标宋简体" w:hAnsi="方正小标宋简体" w:eastAsia="方正小标宋简体" w:cs="方正小标宋简体"/>
          <w:sz w:val="36"/>
          <w:szCs w:val="36"/>
          <w:highlight w:val="none"/>
        </w:rPr>
      </w:pPr>
    </w:p>
    <w:p>
      <w:pPr>
        <w:numPr>
          <w:ilvl w:val="0"/>
          <w:numId w:val="1"/>
        </w:numPr>
        <w:spacing w:line="600" w:lineRule="exact"/>
        <w:ind w:left="6" w:leftChars="0" w:firstLine="624" w:firstLineChars="0"/>
        <w:outlineLvl w:val="2"/>
        <w:rPr>
          <w:rFonts w:eastAsia="黑体" w:cs="黑体"/>
          <w:sz w:val="32"/>
          <w:szCs w:val="36"/>
          <w:highlight w:val="none"/>
        </w:rPr>
      </w:pPr>
      <w:r>
        <w:rPr>
          <w:rFonts w:hint="eastAsia" w:eastAsia="黑体" w:cs="黑体"/>
          <w:sz w:val="32"/>
          <w:szCs w:val="36"/>
          <w:highlight w:val="none"/>
        </w:rPr>
        <w:t>主要职能职责</w:t>
      </w:r>
    </w:p>
    <w:p>
      <w:pPr>
        <w:snapToGrid w:val="0"/>
        <w:spacing w:line="560" w:lineRule="exact"/>
        <w:ind w:firstLine="640"/>
        <w:rPr>
          <w:rFonts w:hint="eastAsia" w:ascii="楷体_GB2312" w:eastAsia="楷体_GB2312"/>
          <w:color w:val="auto"/>
          <w:sz w:val="32"/>
          <w:szCs w:val="32"/>
          <w:shd w:val="clear" w:color="auto" w:fill="auto"/>
        </w:rPr>
      </w:pPr>
      <w:r>
        <w:rPr>
          <w:rFonts w:hint="eastAsia" w:ascii="楷体_GB2312" w:eastAsia="楷体_GB2312"/>
          <w:color w:val="auto"/>
          <w:sz w:val="32"/>
          <w:szCs w:val="32"/>
          <w:shd w:val="clear" w:color="auto" w:fill="auto"/>
        </w:rPr>
        <w:t>（一）部门职能</w:t>
      </w:r>
    </w:p>
    <w:p>
      <w:pPr>
        <w:snapToGrid w:val="0"/>
        <w:spacing w:line="560" w:lineRule="exact"/>
        <w:ind w:firstLine="640" w:firstLineChars="200"/>
        <w:rPr>
          <w:rFonts w:hint="eastAsia" w:eastAsia="仿宋_GB2312"/>
          <w:color w:val="auto"/>
          <w:sz w:val="32"/>
          <w:szCs w:val="32"/>
          <w:shd w:val="clear" w:color="auto" w:fill="auto"/>
        </w:rPr>
      </w:pPr>
      <w:r>
        <w:rPr>
          <w:rFonts w:hint="eastAsia" w:ascii="仿宋" w:hAnsi="仿宋" w:eastAsia="仿宋" w:cs="仿宋"/>
          <w:color w:val="auto"/>
          <w:sz w:val="32"/>
          <w:szCs w:val="32"/>
          <w:shd w:val="clear" w:color="auto" w:fill="auto"/>
        </w:rPr>
        <w:t>巴彦淖尔市</w:t>
      </w:r>
      <w:r>
        <w:rPr>
          <w:rFonts w:hint="eastAsia" w:ascii="仿宋" w:hAnsi="仿宋" w:eastAsia="仿宋" w:cs="仿宋"/>
          <w:color w:val="auto"/>
          <w:sz w:val="32"/>
          <w:szCs w:val="32"/>
          <w:shd w:val="clear" w:color="auto" w:fill="auto"/>
          <w:lang w:val="en-US" w:eastAsia="zh-CN"/>
        </w:rPr>
        <w:t>临河区科学技术局</w:t>
      </w:r>
      <w:r>
        <w:rPr>
          <w:rFonts w:hint="eastAsia" w:ascii="仿宋" w:hAnsi="仿宋" w:eastAsia="仿宋" w:cs="仿宋"/>
          <w:color w:val="auto"/>
          <w:sz w:val="32"/>
          <w:szCs w:val="32"/>
          <w:shd w:val="clear" w:color="auto" w:fill="auto"/>
        </w:rPr>
        <w:t>是主管编制全区科技发展战略、规划和年度计划，并组织实施；统一管理全区科技支出经费，自然科学事业费，科技基建费的使用；研究确定和组织实施区科技攻关和高新技术项目；负责全区科技统计汇总工作等的</w:t>
      </w:r>
      <w:r>
        <w:rPr>
          <w:rFonts w:hint="eastAsia" w:ascii="仿宋" w:hAnsi="仿宋" w:eastAsia="仿宋" w:cs="仿宋"/>
          <w:color w:val="auto"/>
          <w:sz w:val="32"/>
          <w:szCs w:val="32"/>
          <w:shd w:val="clear" w:color="auto" w:fill="auto"/>
          <w:lang w:val="en-US" w:eastAsia="zh-CN"/>
        </w:rPr>
        <w:t>政府工作</w:t>
      </w:r>
      <w:r>
        <w:rPr>
          <w:rFonts w:hint="eastAsia" w:ascii="仿宋" w:hAnsi="仿宋" w:eastAsia="仿宋" w:cs="仿宋"/>
          <w:color w:val="auto"/>
          <w:sz w:val="32"/>
          <w:szCs w:val="32"/>
          <w:shd w:val="clear" w:color="auto" w:fill="auto"/>
        </w:rPr>
        <w:t>部门</w:t>
      </w:r>
      <w:r>
        <w:rPr>
          <w:rFonts w:hint="eastAsia" w:ascii="仿宋" w:hAnsi="仿宋" w:eastAsia="仿宋" w:cs="仿宋"/>
          <w:color w:val="auto"/>
          <w:sz w:val="32"/>
          <w:szCs w:val="32"/>
          <w:shd w:val="clear" w:color="auto" w:fill="auto"/>
          <w:lang w:eastAsia="zh-CN"/>
        </w:rPr>
        <w:t>，</w:t>
      </w:r>
      <w:r>
        <w:rPr>
          <w:rFonts w:hint="eastAsia" w:ascii="仿宋" w:hAnsi="仿宋" w:eastAsia="仿宋" w:cs="仿宋"/>
          <w:color w:val="auto"/>
          <w:sz w:val="32"/>
          <w:szCs w:val="32"/>
          <w:shd w:val="clear" w:color="auto" w:fill="auto"/>
          <w:lang w:val="en-US" w:eastAsia="zh-CN"/>
        </w:rPr>
        <w:t>为正科级</w:t>
      </w:r>
      <w:r>
        <w:rPr>
          <w:rFonts w:hint="eastAsia" w:ascii="仿宋" w:hAnsi="仿宋" w:eastAsia="仿宋" w:cs="仿宋"/>
          <w:color w:val="auto"/>
          <w:sz w:val="32"/>
          <w:szCs w:val="32"/>
          <w:shd w:val="clear" w:color="auto" w:fill="auto"/>
        </w:rPr>
        <w:t>。</w:t>
      </w:r>
    </w:p>
    <w:p>
      <w:pPr>
        <w:snapToGrid w:val="0"/>
        <w:spacing w:line="560" w:lineRule="exact"/>
        <w:ind w:firstLine="640"/>
        <w:rPr>
          <w:rFonts w:hint="eastAsia" w:ascii="楷体_GB2312" w:eastAsia="楷体_GB2312"/>
          <w:color w:val="auto"/>
          <w:sz w:val="32"/>
          <w:szCs w:val="32"/>
          <w:shd w:val="clear" w:color="auto" w:fill="auto"/>
        </w:rPr>
      </w:pPr>
      <w:r>
        <w:rPr>
          <w:rFonts w:hint="eastAsia" w:ascii="楷体_GB2312" w:eastAsia="楷体_GB2312"/>
          <w:color w:val="auto"/>
          <w:sz w:val="32"/>
          <w:szCs w:val="32"/>
          <w:shd w:val="clear" w:color="auto" w:fill="auto"/>
        </w:rPr>
        <w:t>（二）部门主要职责</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1、</w:t>
      </w:r>
      <w:r>
        <w:rPr>
          <w:rFonts w:hint="eastAsia" w:ascii="仿宋_GB2312" w:hAnsi="仿宋_GB2312" w:eastAsia="仿宋_GB2312" w:cs="仿宋_GB2312"/>
          <w:color w:val="auto"/>
          <w:sz w:val="32"/>
          <w:szCs w:val="32"/>
          <w:shd w:val="clear" w:color="auto" w:fill="auto"/>
          <w:lang w:eastAsia="zh-CN"/>
        </w:rPr>
        <w:t>牵头拟订全区创新驱动发展战略以及科技发展、引进国外智力规划和措施并组织实施。</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2、</w:t>
      </w:r>
      <w:r>
        <w:rPr>
          <w:rFonts w:hint="eastAsia" w:ascii="仿宋_GB2312" w:hAnsi="仿宋_GB2312" w:eastAsia="仿宋_GB2312" w:cs="仿宋_GB2312"/>
          <w:color w:val="auto"/>
          <w:sz w:val="32"/>
          <w:szCs w:val="32"/>
          <w:shd w:val="clear" w:color="auto" w:fill="auto"/>
          <w:lang w:eastAsia="zh-CN"/>
        </w:rPr>
        <w:t>会同有关部门拟订全区科技人才队伍建设规划和措施并监督实施，建立健全科技人才评价和激励机制，组织实施科技人才计划，推动科技创新创业人才队伍建设。</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3、</w:t>
      </w:r>
      <w:r>
        <w:rPr>
          <w:rFonts w:hint="eastAsia" w:ascii="仿宋_GB2312" w:hAnsi="仿宋_GB2312" w:eastAsia="仿宋_GB2312" w:cs="仿宋_GB2312"/>
          <w:color w:val="auto"/>
          <w:sz w:val="32"/>
          <w:szCs w:val="32"/>
          <w:shd w:val="clear" w:color="auto" w:fill="auto"/>
          <w:lang w:eastAsia="zh-CN"/>
        </w:rPr>
        <w:t>统筹推进全区创新体系建设和科技体制改革，会同有关部门健全技术创新激励机制。优化科研体系建设，推动科研机构和企业科技创新能力建设。承担推进科技军民融合发展相关工作。</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4、</w:t>
      </w:r>
      <w:r>
        <w:rPr>
          <w:rFonts w:hint="eastAsia" w:ascii="仿宋_GB2312" w:hAnsi="仿宋_GB2312" w:eastAsia="仿宋_GB2312" w:cs="仿宋_GB2312"/>
          <w:color w:val="auto"/>
          <w:sz w:val="32"/>
          <w:szCs w:val="32"/>
          <w:shd w:val="clear" w:color="auto" w:fill="auto"/>
          <w:lang w:eastAsia="zh-CN"/>
        </w:rPr>
        <w:t>编制全区科技计划并监督实施，统筹关键共性技术研发和创新，牵头组织重大技术攻关和成果应用示范。</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5、</w:t>
      </w:r>
      <w:r>
        <w:rPr>
          <w:rFonts w:hint="eastAsia" w:ascii="仿宋_GB2312" w:hAnsi="仿宋_GB2312" w:eastAsia="仿宋_GB2312" w:cs="仿宋_GB2312"/>
          <w:color w:val="auto"/>
          <w:sz w:val="32"/>
          <w:szCs w:val="32"/>
          <w:shd w:val="clear" w:color="auto" w:fill="auto"/>
          <w:lang w:eastAsia="zh-CN"/>
        </w:rPr>
        <w:t>牵头建立统一的全区科技管理平台，组织筛选、论证、推荐申报科技计划项目，并对项目实施进行适时评估管理。会同有关部门提出优化配置科技资源的建议，推动多元化科技投入体系建设，协助区财政搞好科技计划专项、基金等科学配置。</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6、</w:t>
      </w:r>
      <w:r>
        <w:rPr>
          <w:rFonts w:hint="eastAsia" w:ascii="仿宋_GB2312" w:hAnsi="仿宋_GB2312" w:eastAsia="仿宋_GB2312" w:cs="仿宋_GB2312"/>
          <w:color w:val="auto"/>
          <w:sz w:val="32"/>
          <w:szCs w:val="32"/>
          <w:shd w:val="clear" w:color="auto" w:fill="auto"/>
          <w:lang w:eastAsia="zh-CN"/>
        </w:rPr>
        <w:t>会同有关部门拟订全区中长期科技发展规划、措施并组织实施。</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7、</w:t>
      </w:r>
      <w:r>
        <w:rPr>
          <w:rFonts w:hint="eastAsia" w:ascii="仿宋_GB2312" w:hAnsi="仿宋_GB2312" w:eastAsia="仿宋_GB2312" w:cs="仿宋_GB2312"/>
          <w:color w:val="auto"/>
          <w:sz w:val="32"/>
          <w:szCs w:val="32"/>
          <w:shd w:val="clear" w:color="auto" w:fill="auto"/>
          <w:lang w:eastAsia="zh-CN"/>
        </w:rPr>
        <w:t>牵头组织区企业研究开发中心等平台载体建设，推动</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eastAsia="zh-CN"/>
        </w:rPr>
        <w:t>科研条件保障建设和科技资源开放共享。</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8、</w:t>
      </w:r>
      <w:r>
        <w:rPr>
          <w:rFonts w:hint="eastAsia" w:ascii="仿宋_GB2312" w:hAnsi="仿宋_GB2312" w:eastAsia="仿宋_GB2312" w:cs="仿宋_GB2312"/>
          <w:color w:val="auto"/>
          <w:sz w:val="32"/>
          <w:szCs w:val="32"/>
          <w:shd w:val="clear" w:color="auto" w:fill="auto"/>
          <w:lang w:eastAsia="zh-CN"/>
        </w:rPr>
        <w:t>参与拟订区高新技术发展、科技促进农牧业农村和社会发展的规划、制度和措施。组织开展相关领域技术发展需求征集，提出重大任务并监督实施，推动重大关键技术攻关。</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9、</w:t>
      </w:r>
      <w:r>
        <w:rPr>
          <w:rFonts w:hint="eastAsia" w:ascii="仿宋_GB2312" w:hAnsi="仿宋_GB2312" w:eastAsia="仿宋_GB2312" w:cs="仿宋_GB2312"/>
          <w:color w:val="auto"/>
          <w:sz w:val="32"/>
          <w:szCs w:val="32"/>
          <w:shd w:val="clear" w:color="auto" w:fill="auto"/>
          <w:lang w:eastAsia="zh-CN"/>
        </w:rPr>
        <w:t>牵头区技术转移体系建设，拟订科技成果管理、转移转化和促进产学研结合的相关措施并监督实施。指导科技服务业、技术市场和科技中介组织发展。参与拟订科学普及和科学传播规划、措施。</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10、</w:t>
      </w:r>
      <w:r>
        <w:rPr>
          <w:rFonts w:hint="eastAsia" w:ascii="仿宋_GB2312" w:hAnsi="仿宋_GB2312" w:eastAsia="仿宋_GB2312" w:cs="仿宋_GB2312"/>
          <w:color w:val="auto"/>
          <w:sz w:val="32"/>
          <w:szCs w:val="32"/>
          <w:shd w:val="clear" w:color="auto" w:fill="auto"/>
          <w:lang w:eastAsia="zh-CN"/>
        </w:rPr>
        <w:t>指导区域创新发展、科技资源合理布局和协同创新能力建设，推动科技创新平台、载体及园区建设。</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11、</w:t>
      </w:r>
      <w:r>
        <w:rPr>
          <w:rFonts w:hint="eastAsia" w:ascii="仿宋_GB2312" w:hAnsi="仿宋_GB2312" w:eastAsia="仿宋_GB2312" w:cs="仿宋_GB2312"/>
          <w:color w:val="auto"/>
          <w:sz w:val="32"/>
          <w:szCs w:val="32"/>
          <w:shd w:val="clear" w:color="auto" w:fill="auto"/>
          <w:lang w:eastAsia="zh-CN"/>
        </w:rPr>
        <w:t>负责科技监督评价体系建设和相关科技评估管理，指导科技评价机制改革，统筹科研诚信建设。</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12、</w:t>
      </w:r>
      <w:r>
        <w:rPr>
          <w:rFonts w:hint="eastAsia" w:ascii="仿宋_GB2312" w:hAnsi="仿宋_GB2312" w:eastAsia="仿宋_GB2312" w:cs="仿宋_GB2312"/>
          <w:color w:val="auto"/>
          <w:sz w:val="32"/>
          <w:szCs w:val="32"/>
          <w:shd w:val="clear" w:color="auto" w:fill="auto"/>
          <w:lang w:eastAsia="zh-CN"/>
        </w:rPr>
        <w:t>组织实施创新调查和科技报告制度，组织开展全区科技保密工作。负责科技信息、科技统计工作。</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13、</w:t>
      </w:r>
      <w:r>
        <w:rPr>
          <w:rFonts w:hint="eastAsia" w:ascii="仿宋_GB2312" w:hAnsi="仿宋_GB2312" w:eastAsia="仿宋_GB2312" w:cs="仿宋_GB2312"/>
          <w:color w:val="auto"/>
          <w:sz w:val="32"/>
          <w:szCs w:val="32"/>
          <w:shd w:val="clear" w:color="auto" w:fill="auto"/>
          <w:lang w:eastAsia="zh-CN"/>
        </w:rPr>
        <w:t>会同有关部门拟订全区科技对外交往与创新能力开放合作的规划、制度和措施，组织开展国际国内科技合作与科技人才交流工作。指导区有关部门对外科技合作与科技人才交流工作。</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14、</w:t>
      </w:r>
      <w:r>
        <w:rPr>
          <w:rFonts w:hint="eastAsia" w:ascii="仿宋_GB2312" w:hAnsi="仿宋_GB2312" w:eastAsia="仿宋_GB2312" w:cs="仿宋_GB2312"/>
          <w:color w:val="auto"/>
          <w:sz w:val="32"/>
          <w:szCs w:val="32"/>
          <w:shd w:val="clear" w:color="auto" w:fill="auto"/>
          <w:lang w:eastAsia="zh-CN"/>
        </w:rPr>
        <w:t>负责引进国外智力工作。拟订全区引进外国专家总体规划、计划并组织实施，推动建立外国专家、团队吸引集聚机制和重点外国专家联系服务机制。</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z w:val="32"/>
          <w:szCs w:val="32"/>
          <w:shd w:val="clear" w:color="auto" w:fill="auto"/>
          <w:lang w:val="en-US" w:eastAsia="zh-CN"/>
        </w:rPr>
        <w:t>15、</w:t>
      </w:r>
      <w:r>
        <w:rPr>
          <w:rFonts w:hint="eastAsia" w:ascii="仿宋_GB2312" w:hAnsi="仿宋_GB2312" w:eastAsia="仿宋_GB2312" w:cs="仿宋_GB2312"/>
          <w:color w:val="auto"/>
          <w:sz w:val="32"/>
          <w:szCs w:val="32"/>
          <w:shd w:val="clear" w:color="auto" w:fill="auto"/>
          <w:lang w:eastAsia="zh-CN"/>
        </w:rPr>
        <w:t>职能转变。围绕贯彻实施科教兴区、人才强区、创新驱动发展战略，加强、优化、转变政府科技管理和服务职能，完善科技创新制度和组织体系，加强宏观管理和统筹协调，加强事中事后监管和科研诚信建设。从研发管理向创新服务转变，深入推进科技计划管理改革，优化科技资源配置。进一步改进科技人才评价机制，统筹全区科技人才队伍建设和引进区外智力工作。</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textAlignment w:val="auto"/>
        <w:rPr>
          <w:rFonts w:eastAsia="仿宋_GB2312" w:cstheme="minorBidi"/>
          <w:sz w:val="32"/>
          <w:szCs w:val="32"/>
          <w:highlight w:val="none"/>
        </w:rPr>
      </w:pPr>
      <w:r>
        <w:rPr>
          <w:rFonts w:hint="eastAsia" w:ascii="仿宋_GB2312" w:hAnsi="仿宋_GB2312" w:eastAsia="仿宋_GB2312" w:cs="仿宋_GB2312"/>
          <w:color w:val="auto"/>
          <w:sz w:val="32"/>
          <w:szCs w:val="32"/>
          <w:shd w:val="clear" w:color="auto" w:fill="auto"/>
          <w:lang w:val="en-US" w:eastAsia="zh-CN"/>
        </w:rPr>
        <w:t>16、</w:t>
      </w:r>
      <w:r>
        <w:rPr>
          <w:rFonts w:hint="eastAsia" w:ascii="仿宋_GB2312" w:hAnsi="仿宋_GB2312" w:eastAsia="仿宋_GB2312" w:cs="仿宋_GB2312"/>
          <w:color w:val="auto"/>
          <w:sz w:val="32"/>
          <w:szCs w:val="32"/>
          <w:shd w:val="clear" w:color="auto" w:fill="auto"/>
          <w:lang w:eastAsia="zh-CN"/>
        </w:rPr>
        <w:t>完成区委和政府交办的其他任务。</w:t>
      </w:r>
    </w:p>
    <w:p>
      <w:pPr>
        <w:numPr>
          <w:ilvl w:val="0"/>
          <w:numId w:val="1"/>
        </w:numPr>
        <w:spacing w:line="600" w:lineRule="exact"/>
        <w:ind w:left="6" w:leftChars="0" w:firstLine="624" w:firstLineChars="0"/>
        <w:outlineLvl w:val="2"/>
        <w:rPr>
          <w:rFonts w:eastAsia="黑体" w:cs="黑体"/>
          <w:sz w:val="32"/>
          <w:szCs w:val="36"/>
          <w:highlight w:val="none"/>
        </w:rPr>
      </w:pPr>
      <w:r>
        <w:rPr>
          <w:rFonts w:hint="eastAsia" w:eastAsia="黑体" w:cs="黑体"/>
          <w:sz w:val="32"/>
          <w:szCs w:val="36"/>
          <w:highlight w:val="none"/>
        </w:rPr>
        <w:t>部门机构设置及预算单位构成情况</w:t>
      </w:r>
    </w:p>
    <w:p>
      <w:pPr>
        <w:spacing w:line="600" w:lineRule="exact"/>
        <w:ind w:firstLine="640" w:firstLineChars="200"/>
        <w:rPr>
          <w:rFonts w:hint="eastAsia" w:eastAsia="仿宋_GB2312" w:cstheme="minorBidi"/>
          <w:sz w:val="32"/>
          <w:szCs w:val="32"/>
          <w:highlight w:val="none"/>
          <w:lang w:eastAsia="zh-CN"/>
        </w:rPr>
      </w:pPr>
      <w:r>
        <w:rPr>
          <w:rFonts w:hint="eastAsia" w:eastAsia="仿宋_GB2312" w:cstheme="minorBidi"/>
          <w:sz w:val="32"/>
          <w:szCs w:val="32"/>
          <w:highlight w:val="none"/>
        </w:rPr>
        <w:t>1．根据部门职责分工，本部门内设机构包括</w:t>
      </w:r>
      <w:r>
        <w:rPr>
          <w:rFonts w:hint="eastAsia" w:ascii="仿宋_GB2312" w:hAnsi="仿宋_GB2312" w:eastAsia="仿宋_GB2312" w:cstheme="minorBidi"/>
          <w:sz w:val="32"/>
          <w:szCs w:val="32"/>
          <w:highlight w:val="none"/>
          <w:lang w:val="en-US" w:eastAsia="zh-CN"/>
        </w:rPr>
        <w:t>办公室、综合业务股、科技项目办和技术市场管理办公室</w:t>
      </w:r>
      <w:r>
        <w:rPr>
          <w:rFonts w:hint="eastAsia" w:eastAsia="仿宋_GB2312" w:cstheme="minorBidi"/>
          <w:sz w:val="32"/>
          <w:szCs w:val="32"/>
          <w:highlight w:val="none"/>
        </w:rPr>
        <w:t>。本部门</w:t>
      </w:r>
      <w:r>
        <w:rPr>
          <w:rFonts w:hint="eastAsia" w:eastAsia="仿宋_GB2312" w:cstheme="minorBidi"/>
          <w:sz w:val="32"/>
          <w:szCs w:val="32"/>
          <w:highlight w:val="none"/>
          <w:lang w:val="en-US" w:eastAsia="zh-CN"/>
        </w:rPr>
        <w:t>无</w:t>
      </w:r>
      <w:r>
        <w:rPr>
          <w:rFonts w:hint="eastAsia" w:eastAsia="仿宋_GB2312" w:cstheme="minorBidi"/>
          <w:sz w:val="32"/>
          <w:szCs w:val="32"/>
          <w:highlight w:val="none"/>
        </w:rPr>
        <w:t>下属单位</w:t>
      </w:r>
      <w:r>
        <w:rPr>
          <w:rFonts w:hint="eastAsia" w:eastAsia="仿宋_GB2312" w:cstheme="minorBidi"/>
          <w:sz w:val="32"/>
          <w:szCs w:val="32"/>
          <w:highlight w:val="none"/>
          <w:lang w:eastAsia="zh-CN"/>
        </w:rPr>
        <w:t>。</w:t>
      </w:r>
    </w:p>
    <w:p>
      <w:pPr>
        <w:spacing w:line="600" w:lineRule="exact"/>
        <w:ind w:firstLine="640" w:firstLineChars="200"/>
        <w:rPr>
          <w:rFonts w:ascii="仿宋_GB2312" w:hAnsi="仿宋_GB2312" w:eastAsia="仿宋_GB2312" w:cs="仿宋_GB2312"/>
          <w:b/>
          <w:bCs/>
          <w:sz w:val="32"/>
          <w:szCs w:val="32"/>
          <w:highlight w:val="none"/>
        </w:rPr>
      </w:pPr>
      <w:r>
        <w:rPr>
          <w:rFonts w:hint="eastAsia" w:eastAsia="仿宋_GB2312" w:cstheme="minorBidi"/>
          <w:sz w:val="32"/>
          <w:szCs w:val="32"/>
          <w:highlight w:val="none"/>
        </w:rPr>
        <w:t>2．从预算单位构成看，纳入本部门</w:t>
      </w:r>
      <w:r>
        <w:rPr>
          <w:rFonts w:hint="eastAsia" w:eastAsia="仿宋_GB2312" w:cstheme="minorBidi"/>
          <w:sz w:val="32"/>
          <w:szCs w:val="32"/>
          <w:highlight w:val="none"/>
          <w:lang w:val="en-US" w:eastAsia="zh-CN"/>
        </w:rPr>
        <w:t>2023</w:t>
      </w:r>
      <w:r>
        <w:rPr>
          <w:rFonts w:hint="eastAsia" w:eastAsia="仿宋_GB2312" w:cstheme="minorBidi"/>
          <w:sz w:val="32"/>
          <w:szCs w:val="32"/>
          <w:highlight w:val="none"/>
        </w:rPr>
        <w:t>年部门汇总预算编制范围的预算单位共计</w:t>
      </w:r>
      <w:r>
        <w:rPr>
          <w:rFonts w:hint="eastAsia" w:ascii="仿宋_GB2312" w:hAnsi="仿宋_GB2312" w:eastAsia="仿宋_GB2312" w:cs="仿宋"/>
          <w:sz w:val="32"/>
          <w:szCs w:val="32"/>
          <w:highlight w:val="none"/>
          <w:lang w:val="en-US" w:eastAsia="zh-CN"/>
        </w:rPr>
        <w:t>1</w:t>
      </w:r>
      <w:r>
        <w:rPr>
          <w:rFonts w:hint="eastAsia" w:eastAsia="仿宋_GB2312" w:cstheme="minorBidi"/>
          <w:sz w:val="32"/>
          <w:szCs w:val="32"/>
          <w:highlight w:val="none"/>
        </w:rPr>
        <w:t>家，具体包括：</w:t>
      </w:r>
      <w:r>
        <w:rPr>
          <w:rFonts w:hint="eastAsia" w:ascii="仿宋" w:hAnsi="仿宋" w:eastAsia="仿宋" w:cs="仿宋"/>
          <w:color w:val="auto"/>
          <w:sz w:val="32"/>
          <w:szCs w:val="32"/>
          <w:shd w:val="clear" w:color="auto" w:fill="auto"/>
        </w:rPr>
        <w:t>巴彦淖尔市</w:t>
      </w:r>
      <w:r>
        <w:rPr>
          <w:rFonts w:hint="eastAsia" w:ascii="仿宋" w:hAnsi="仿宋" w:eastAsia="仿宋" w:cs="仿宋"/>
          <w:color w:val="auto"/>
          <w:sz w:val="32"/>
          <w:szCs w:val="32"/>
          <w:shd w:val="clear" w:color="auto" w:fill="auto"/>
          <w:lang w:val="en-US" w:eastAsia="zh-CN"/>
        </w:rPr>
        <w:t>临河区科学技术局</w:t>
      </w:r>
      <w:r>
        <w:rPr>
          <w:rFonts w:hint="eastAsia" w:eastAsia="仿宋_GB2312" w:cstheme="minorBidi"/>
          <w:sz w:val="32"/>
          <w:szCs w:val="32"/>
          <w:highlight w:val="none"/>
        </w:rPr>
        <w:t>。详细情况见表：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7"/>
        <w:gridCol w:w="4457"/>
        <w:gridCol w:w="3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0" w:hRule="atLeast"/>
        </w:trPr>
        <w:tc>
          <w:tcPr>
            <w:tcW w:w="837" w:type="dxa"/>
            <w:vAlign w:val="center"/>
          </w:tcPr>
          <w:p>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序号</w:t>
            </w:r>
          </w:p>
        </w:tc>
        <w:tc>
          <w:tcPr>
            <w:tcW w:w="4457" w:type="dxa"/>
            <w:vAlign w:val="center"/>
          </w:tcPr>
          <w:p>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单位名称</w:t>
            </w:r>
          </w:p>
        </w:tc>
        <w:tc>
          <w:tcPr>
            <w:tcW w:w="3228" w:type="dxa"/>
            <w:vAlign w:val="center"/>
          </w:tcPr>
          <w:p>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单位性质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837" w:type="dxa"/>
            <w:vAlign w:val="center"/>
          </w:tcPr>
          <w:p>
            <w:pPr>
              <w:widowControl/>
              <w:jc w:val="center"/>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1</w:t>
            </w:r>
          </w:p>
        </w:tc>
        <w:tc>
          <w:tcPr>
            <w:tcW w:w="4457" w:type="dxa"/>
          </w:tcPr>
          <w:p>
            <w:pPr>
              <w:widowControl/>
              <w:jc w:val="left"/>
              <w:rPr>
                <w:rFonts w:hint="eastAsia" w:ascii="仿宋" w:hAnsi="仿宋" w:eastAsia="仿宋" w:cs="仿宋"/>
                <w:color w:val="000000"/>
                <w:kern w:val="0"/>
                <w:sz w:val="31"/>
                <w:szCs w:val="31"/>
                <w:highlight w:val="none"/>
                <w:lang w:eastAsia="zh-CN" w:bidi="ar"/>
              </w:rPr>
            </w:pPr>
            <w:r>
              <w:rPr>
                <w:rFonts w:hint="eastAsia" w:ascii="仿宋" w:hAnsi="仿宋" w:eastAsia="仿宋" w:cs="仿宋"/>
                <w:color w:val="auto"/>
                <w:sz w:val="32"/>
                <w:szCs w:val="32"/>
                <w:shd w:val="clear" w:color="auto" w:fill="auto"/>
              </w:rPr>
              <w:t>巴彦淖尔市</w:t>
            </w:r>
            <w:r>
              <w:rPr>
                <w:rFonts w:hint="eastAsia" w:ascii="仿宋" w:hAnsi="仿宋" w:eastAsia="仿宋" w:cs="仿宋"/>
                <w:color w:val="auto"/>
                <w:sz w:val="32"/>
                <w:szCs w:val="32"/>
                <w:shd w:val="clear" w:color="auto" w:fill="auto"/>
                <w:lang w:val="en-US" w:eastAsia="zh-CN"/>
              </w:rPr>
              <w:t>临河区科学技术局</w:t>
            </w:r>
          </w:p>
        </w:tc>
        <w:tc>
          <w:tcPr>
            <w:tcW w:w="3228" w:type="dxa"/>
          </w:tcPr>
          <w:p>
            <w:pPr>
              <w:widowControl/>
              <w:jc w:val="left"/>
              <w:rPr>
                <w:rFonts w:ascii="仿宋" w:hAnsi="仿宋" w:eastAsia="仿宋" w:cs="仿宋"/>
                <w:color w:val="000000"/>
                <w:kern w:val="0"/>
                <w:sz w:val="31"/>
                <w:szCs w:val="31"/>
                <w:highlight w:val="none"/>
                <w:lang w:bidi="ar"/>
              </w:rPr>
            </w:pPr>
            <w:r>
              <w:rPr>
                <w:rFonts w:hint="eastAsia" w:ascii="Times New Roman" w:hAnsi="Times New Roman" w:eastAsia="仿宋_GB2312" w:cs="仿宋"/>
                <w:color w:val="000000"/>
                <w:kern w:val="0"/>
                <w:sz w:val="31"/>
                <w:szCs w:val="31"/>
                <w:highlight w:val="none"/>
                <w:lang w:bidi="ar"/>
              </w:rPr>
              <w:t>财政拨款的行政单位</w:t>
            </w:r>
          </w:p>
        </w:tc>
      </w:tr>
    </w:tbl>
    <w:p>
      <w:pPr>
        <w:numPr>
          <w:ilvl w:val="0"/>
          <w:numId w:val="1"/>
        </w:numPr>
        <w:spacing w:line="600" w:lineRule="exact"/>
        <w:ind w:left="6" w:leftChars="0" w:firstLine="624" w:firstLineChars="0"/>
        <w:outlineLvl w:val="2"/>
        <w:rPr>
          <w:rFonts w:eastAsia="黑体" w:cs="黑体"/>
          <w:sz w:val="32"/>
          <w:szCs w:val="36"/>
          <w:highlight w:val="none"/>
        </w:rPr>
      </w:pPr>
      <w:r>
        <w:rPr>
          <w:rFonts w:hint="eastAsia" w:ascii="仿宋_GB2312" w:hAnsi="仿宋_GB2312" w:eastAsia="黑体" w:cs="黑体"/>
          <w:sz w:val="32"/>
          <w:szCs w:val="36"/>
          <w:highlight w:val="none"/>
          <w:lang w:val="en-US" w:eastAsia="zh-CN"/>
        </w:rPr>
        <w:t>2023</w:t>
      </w:r>
      <w:r>
        <w:rPr>
          <w:rFonts w:hint="eastAsia" w:eastAsia="黑体" w:cs="黑体"/>
          <w:sz w:val="32"/>
          <w:szCs w:val="36"/>
          <w:highlight w:val="none"/>
        </w:rPr>
        <w:t>年度部门主要工作任务及目标</w:t>
      </w:r>
    </w:p>
    <w:p>
      <w:pPr>
        <w:pStyle w:val="2"/>
        <w:ind w:left="0" w:leftChars="0" w:firstLine="640" w:firstLineChars="200"/>
      </w:pPr>
      <w:r>
        <w:rPr>
          <w:rFonts w:hint="eastAsia" w:ascii="仿宋_GB2312" w:hAnsi="仿宋_GB2312" w:eastAsia="仿宋_GB2312" w:cs="仿宋_GB2312"/>
          <w:color w:val="auto"/>
          <w:sz w:val="32"/>
          <w:szCs w:val="32"/>
          <w:shd w:val="clear" w:color="auto" w:fill="FFFFFF"/>
          <w:lang w:eastAsia="zh-CN"/>
        </w:rPr>
        <w:t>认真贯彻落实党的二十大精神，全面把握国家、自治区和市科技创新决策部署，深入实施“科技兴蒙”行动</w:t>
      </w:r>
      <w:r>
        <w:rPr>
          <w:rFonts w:hint="eastAsia" w:ascii="仿宋_GB2312" w:hAnsi="仿宋_GB2312" w:eastAsia="仿宋_GB2312" w:cs="仿宋_GB2312"/>
          <w:color w:val="auto"/>
          <w:sz w:val="32"/>
          <w:szCs w:val="32"/>
          <w:lang w:eastAsia="zh-CN"/>
        </w:rPr>
        <w:t>，以</w:t>
      </w:r>
      <w:r>
        <w:rPr>
          <w:rFonts w:hint="eastAsia" w:ascii="仿宋_GB2312" w:hAnsi="仿宋_GB2312" w:eastAsia="仿宋_GB2312" w:cs="仿宋_GB2312"/>
          <w:color w:val="auto"/>
          <w:sz w:val="32"/>
          <w:szCs w:val="32"/>
          <w:lang w:val="en-US" w:eastAsia="zh-CN"/>
        </w:rPr>
        <w:t>国家农高区建设</w:t>
      </w:r>
      <w:r>
        <w:rPr>
          <w:rFonts w:hint="eastAsia" w:ascii="仿宋_GB2312" w:hAnsi="仿宋_GB2312" w:eastAsia="仿宋_GB2312" w:cs="仿宋_GB2312"/>
          <w:color w:val="auto"/>
          <w:sz w:val="32"/>
          <w:szCs w:val="32"/>
          <w:shd w:val="clear" w:color="auto" w:fill="FFFFFF"/>
          <w:lang w:eastAsia="zh-CN"/>
        </w:rPr>
        <w:t>为契机，</w:t>
      </w:r>
      <w:r>
        <w:rPr>
          <w:rFonts w:hint="eastAsia" w:ascii="仿宋_GB2312" w:hAnsi="仿宋_GB2312" w:eastAsia="仿宋_GB2312" w:cs="仿宋_GB2312"/>
          <w:color w:val="auto"/>
          <w:sz w:val="32"/>
          <w:szCs w:val="32"/>
          <w:shd w:val="clear" w:color="auto" w:fill="auto"/>
        </w:rPr>
        <w:t>以项目争取和引进</w:t>
      </w:r>
      <w:r>
        <w:rPr>
          <w:rFonts w:hint="eastAsia" w:ascii="仿宋_GB2312" w:hAnsi="仿宋_GB2312" w:eastAsia="仿宋_GB2312" w:cs="仿宋_GB2312"/>
          <w:color w:val="auto"/>
          <w:sz w:val="32"/>
          <w:szCs w:val="32"/>
          <w:shd w:val="clear" w:color="auto" w:fill="auto"/>
          <w:lang w:val="en-US" w:eastAsia="zh-CN"/>
        </w:rPr>
        <w:t>、</w:t>
      </w:r>
      <w:r>
        <w:rPr>
          <w:rFonts w:hint="eastAsia" w:ascii="仿宋_GB2312" w:hAnsi="仿宋_GB2312" w:eastAsia="仿宋_GB2312" w:cs="仿宋_GB2312"/>
          <w:color w:val="auto"/>
          <w:sz w:val="32"/>
          <w:szCs w:val="32"/>
          <w:shd w:val="clear" w:color="auto" w:fill="auto"/>
        </w:rPr>
        <w:t>科技</w:t>
      </w:r>
      <w:r>
        <w:rPr>
          <w:rFonts w:hint="eastAsia" w:ascii="仿宋_GB2312" w:hAnsi="仿宋_GB2312" w:eastAsia="仿宋_GB2312" w:cs="仿宋_GB2312"/>
          <w:color w:val="auto"/>
          <w:sz w:val="32"/>
          <w:szCs w:val="32"/>
          <w:shd w:val="clear" w:color="auto" w:fill="auto"/>
          <w:lang w:eastAsia="zh-CN"/>
        </w:rPr>
        <w:t>创新平台</w:t>
      </w:r>
      <w:r>
        <w:rPr>
          <w:rFonts w:hint="eastAsia" w:ascii="仿宋_GB2312" w:hAnsi="仿宋_GB2312" w:eastAsia="仿宋_GB2312" w:cs="仿宋_GB2312"/>
          <w:color w:val="auto"/>
          <w:sz w:val="32"/>
          <w:szCs w:val="32"/>
          <w:shd w:val="clear" w:color="auto" w:fill="auto"/>
        </w:rPr>
        <w:t>建设、科技成果转化等为重点</w:t>
      </w:r>
      <w:r>
        <w:rPr>
          <w:rFonts w:hint="eastAsia" w:ascii="仿宋_GB2312" w:hAnsi="仿宋_GB2312" w:eastAsia="仿宋_GB2312" w:cs="仿宋_GB2312"/>
          <w:color w:val="auto"/>
          <w:sz w:val="32"/>
          <w:szCs w:val="32"/>
          <w:shd w:val="clear" w:color="auto" w:fill="FFFFFF"/>
        </w:rPr>
        <w:t>开展好</w:t>
      </w:r>
      <w:r>
        <w:rPr>
          <w:rFonts w:hint="eastAsia" w:ascii="仿宋_GB2312" w:hAnsi="仿宋_GB2312" w:eastAsia="仿宋_GB2312" w:cs="仿宋_GB2312"/>
          <w:color w:val="auto"/>
          <w:sz w:val="32"/>
          <w:szCs w:val="32"/>
          <w:shd w:val="clear" w:color="auto" w:fill="FFFFFF"/>
          <w:lang w:eastAsia="zh-CN"/>
        </w:rPr>
        <w:t>各项</w:t>
      </w:r>
      <w:r>
        <w:rPr>
          <w:rFonts w:hint="eastAsia" w:ascii="仿宋_GB2312" w:hAnsi="仿宋_GB2312" w:eastAsia="仿宋_GB2312" w:cs="仿宋_GB2312"/>
          <w:color w:val="auto"/>
          <w:sz w:val="32"/>
          <w:szCs w:val="32"/>
          <w:shd w:val="clear" w:color="auto" w:fill="FFFFFF"/>
        </w:rPr>
        <w:t>工作</w:t>
      </w:r>
      <w:r>
        <w:rPr>
          <w:rFonts w:hint="eastAsia" w:ascii="仿宋_GB2312" w:hAnsi="仿宋_GB2312" w:eastAsia="仿宋_GB2312" w:cs="仿宋_GB2312"/>
          <w:color w:val="auto"/>
          <w:sz w:val="32"/>
          <w:szCs w:val="32"/>
          <w:shd w:val="clear" w:color="auto" w:fill="FFFFFF"/>
          <w:lang w:eastAsia="zh-CN"/>
        </w:rPr>
        <w:t>，为高质量发展提供科技支撑。</w:t>
      </w:r>
    </w:p>
    <w:p>
      <w:pPr>
        <w:pStyle w:val="5"/>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1" w:name="_Toc21288"/>
      <w:r>
        <w:rPr>
          <w:rFonts w:hint="eastAsia" w:ascii="方正小标宋简体" w:hAnsi="方正小标宋简体" w:eastAsia="方正小标宋简体" w:cs="方正小标宋简体"/>
          <w:b w:val="0"/>
          <w:bCs w:val="0"/>
          <w:sz w:val="36"/>
          <w:szCs w:val="36"/>
          <w:highlight w:val="none"/>
        </w:rPr>
        <w:t>第二部分</w:t>
      </w:r>
      <w:r>
        <w:rPr>
          <w:rFonts w:hint="eastAsia" w:ascii="方正小标宋简体" w:hAnsi="方正小标宋简体" w:eastAsia="方正小标宋简体" w:cs="方正小标宋简体"/>
          <w:b w:val="0"/>
          <w:bCs w:val="0"/>
          <w:sz w:val="36"/>
          <w:szCs w:val="36"/>
          <w:highlight w:val="none"/>
          <w:lang w:val="en-US" w:eastAsia="zh-CN"/>
        </w:rPr>
        <w:t xml:space="preserve">  2023</w:t>
      </w:r>
      <w:r>
        <w:rPr>
          <w:rFonts w:hint="eastAsia" w:ascii="方正小标宋简体" w:hAnsi="方正小标宋简体" w:eastAsia="方正小标宋简体" w:cs="方正小标宋简体"/>
          <w:b w:val="0"/>
          <w:bCs w:val="0"/>
          <w:sz w:val="36"/>
          <w:szCs w:val="36"/>
          <w:highlight w:val="none"/>
        </w:rPr>
        <w:t>年度部门预算情况说明</w:t>
      </w:r>
      <w:bookmarkEnd w:id="1"/>
    </w:p>
    <w:p>
      <w:pPr>
        <w:spacing w:line="600" w:lineRule="exact"/>
        <w:rPr>
          <w:rFonts w:ascii="方正小标宋简体" w:hAnsi="方正小标宋简体" w:eastAsia="方正小标宋简体" w:cs="方正小标宋简体"/>
          <w:sz w:val="36"/>
          <w:szCs w:val="36"/>
          <w:highlight w:val="none"/>
          <w:u w:val="none"/>
        </w:rPr>
      </w:pPr>
    </w:p>
    <w:p>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一、收支预算总体情况说明</w:t>
      </w:r>
    </w:p>
    <w:p>
      <w:pPr>
        <w:adjustRightInd w:val="0"/>
        <w:snapToGrid w:val="0"/>
        <w:spacing w:line="560" w:lineRule="exact"/>
        <w:ind w:firstLine="640" w:firstLineChars="200"/>
        <w:rPr>
          <w:rFonts w:hint="default" w:ascii="仿宋_GB2312" w:hAnsi="仿宋_GB2312" w:eastAsia="仿宋_GB2312" w:cs="仿宋_GB2312"/>
          <w:sz w:val="32"/>
          <w:szCs w:val="32"/>
          <w:highlight w:val="none"/>
          <w:u w:val="none"/>
          <w:lang w:val="en-US" w:eastAsia="zh-CN"/>
        </w:rPr>
      </w:pPr>
      <w:r>
        <w:rPr>
          <w:rFonts w:hint="eastAsia" w:ascii="仿宋" w:hAnsi="仿宋" w:eastAsia="仿宋" w:cs="仿宋"/>
          <w:b w:val="0"/>
          <w:bCs w:val="0"/>
          <w:color w:val="auto"/>
          <w:sz w:val="32"/>
          <w:szCs w:val="32"/>
          <w:u w:val="none"/>
          <w:shd w:val="clear" w:color="auto" w:fill="auto"/>
        </w:rPr>
        <w:t>巴彦淖尔市</w:t>
      </w:r>
      <w:r>
        <w:rPr>
          <w:rFonts w:hint="eastAsia" w:ascii="仿宋" w:hAnsi="仿宋" w:eastAsia="仿宋" w:cs="仿宋"/>
          <w:b w:val="0"/>
          <w:bCs w:val="0"/>
          <w:color w:val="auto"/>
          <w:sz w:val="32"/>
          <w:szCs w:val="32"/>
          <w:u w:val="none"/>
          <w:shd w:val="clear" w:color="auto" w:fill="auto"/>
          <w:lang w:val="en-US" w:eastAsia="zh-CN"/>
        </w:rPr>
        <w:t>科学技术</w:t>
      </w:r>
      <w:r>
        <w:rPr>
          <w:rFonts w:hint="eastAsia" w:ascii="仿宋" w:hAnsi="仿宋" w:eastAsia="仿宋" w:cs="仿宋"/>
          <w:b w:val="0"/>
          <w:bCs w:val="0"/>
          <w:color w:val="auto"/>
          <w:sz w:val="32"/>
          <w:szCs w:val="32"/>
          <w:u w:val="none"/>
          <w:shd w:val="clear" w:color="auto" w:fill="auto"/>
        </w:rPr>
        <w:t>局</w:t>
      </w:r>
      <w:r>
        <w:rPr>
          <w:rFonts w:hint="eastAsia" w:ascii="仿宋_GB2312" w:hAnsi="仿宋_GB2312" w:eastAsia="仿宋_GB2312" w:cs="仿宋_GB2312"/>
          <w:sz w:val="32"/>
          <w:szCs w:val="32"/>
          <w:highlight w:val="none"/>
          <w:u w:val="none"/>
        </w:rPr>
        <w:t>部门</w:t>
      </w:r>
      <w:r>
        <w:rPr>
          <w:rFonts w:hint="eastAsia" w:ascii="仿宋_GB2312" w:hAnsi="仿宋_GB2312" w:eastAsia="仿宋_GB2312" w:cs="仿宋"/>
          <w:sz w:val="32"/>
          <w:szCs w:val="32"/>
          <w:highlight w:val="none"/>
          <w:u w:val="none"/>
          <w:lang w:val="en-US" w:eastAsia="zh-CN"/>
        </w:rPr>
        <w:t>2023</w:t>
      </w:r>
      <w:r>
        <w:rPr>
          <w:rFonts w:hint="eastAsia" w:ascii="仿宋_GB2312" w:hAnsi="仿宋_GB2312" w:eastAsia="仿宋_GB2312" w:cs="仿宋_GB2312"/>
          <w:sz w:val="32"/>
          <w:szCs w:val="32"/>
          <w:highlight w:val="none"/>
          <w:u w:val="none"/>
        </w:rPr>
        <w:t>年度收入、支出预算总计</w:t>
      </w:r>
      <w:r>
        <w:rPr>
          <w:rFonts w:hint="eastAsia" w:ascii="仿宋_GB2312" w:hAnsi="仿宋_GB2312" w:eastAsia="仿宋_GB2312" w:cs="仿宋_GB2312"/>
          <w:sz w:val="32"/>
          <w:szCs w:val="32"/>
          <w:highlight w:val="none"/>
          <w:u w:val="none"/>
          <w:lang w:val="en-US" w:eastAsia="zh-CN"/>
        </w:rPr>
        <w:t>22970.52</w:t>
      </w:r>
      <w:r>
        <w:rPr>
          <w:rFonts w:hint="eastAsia" w:ascii="仿宋_GB2312" w:hAnsi="仿宋_GB2312" w:eastAsia="仿宋_GB2312" w:cs="仿宋_GB2312"/>
          <w:sz w:val="32"/>
          <w:szCs w:val="32"/>
          <w:highlight w:val="none"/>
          <w:u w:val="none"/>
        </w:rPr>
        <w:t>万元，与上年相比收、支预算总计各减少</w:t>
      </w:r>
      <w:r>
        <w:rPr>
          <w:rFonts w:hint="eastAsia" w:ascii="仿宋_GB2312" w:hAnsi="仿宋_GB2312" w:eastAsia="仿宋_GB2312" w:cs="仿宋_GB2312"/>
          <w:sz w:val="32"/>
          <w:szCs w:val="32"/>
          <w:highlight w:val="none"/>
          <w:u w:val="none"/>
          <w:lang w:val="en-US" w:eastAsia="zh-CN"/>
        </w:rPr>
        <w:t>7360.51</w:t>
      </w:r>
      <w:r>
        <w:rPr>
          <w:rFonts w:hint="eastAsia" w:ascii="仿宋_GB2312" w:hAnsi="仿宋_GB2312" w:eastAsia="仿宋_GB2312" w:cs="仿宋_GB2312"/>
          <w:sz w:val="32"/>
          <w:szCs w:val="32"/>
          <w:highlight w:val="none"/>
          <w:u w:val="none"/>
        </w:rPr>
        <w:t>万元，减少</w:t>
      </w:r>
      <w:r>
        <w:rPr>
          <w:rFonts w:hint="eastAsia" w:ascii="仿宋_GB2312" w:hAnsi="仿宋_GB2312" w:eastAsia="仿宋_GB2312" w:cs="仿宋_GB2312"/>
          <w:sz w:val="32"/>
          <w:szCs w:val="32"/>
          <w:highlight w:val="none"/>
          <w:u w:val="none"/>
          <w:lang w:val="en-US" w:eastAsia="zh-CN"/>
        </w:rPr>
        <w:t>24.27</w:t>
      </w:r>
      <w:r>
        <w:rPr>
          <w:rFonts w:hint="eastAsia" w:ascii="仿宋_GB2312" w:hAnsi="仿宋_GB2312" w:eastAsia="仿宋_GB2312" w:cs="仿宋_GB2312"/>
          <w:sz w:val="32"/>
          <w:szCs w:val="32"/>
          <w:highlight w:val="none"/>
          <w:u w:val="none"/>
        </w:rPr>
        <w:t>%。</w:t>
      </w:r>
      <w:r>
        <w:rPr>
          <w:rFonts w:hint="eastAsia" w:ascii="仿宋_GB2312" w:hAnsi="仿宋_GB2312" w:eastAsia="仿宋_GB2312" w:cs="仿宋_GB2312"/>
          <w:sz w:val="32"/>
          <w:szCs w:val="32"/>
          <w:highlight w:val="none"/>
          <w:u w:val="none"/>
          <w:lang w:val="en-US" w:eastAsia="zh-CN"/>
        </w:rPr>
        <w:t>其中：</w:t>
      </w:r>
    </w:p>
    <w:p>
      <w:pPr>
        <w:pStyle w:val="6"/>
        <w:tabs>
          <w:tab w:val="left" w:pos="4275"/>
        </w:tabs>
        <w:spacing w:after="0" w:line="600" w:lineRule="exact"/>
        <w:ind w:firstLine="643" w:firstLineChars="200"/>
        <w:rPr>
          <w:rFonts w:ascii="楷体" w:hAnsi="楷体" w:eastAsia="楷体" w:cs="楷体"/>
          <w:b/>
          <w:bCs/>
          <w:sz w:val="32"/>
          <w:szCs w:val="32"/>
          <w:highlight w:val="none"/>
          <w:u w:val="none"/>
        </w:rPr>
      </w:pPr>
      <w:r>
        <w:rPr>
          <w:rFonts w:hint="eastAsia" w:ascii="楷体" w:hAnsi="楷体" w:eastAsia="楷体" w:cs="楷体"/>
          <w:b/>
          <w:bCs/>
          <w:sz w:val="32"/>
          <w:szCs w:val="32"/>
          <w:highlight w:val="none"/>
          <w:u w:val="none"/>
        </w:rPr>
        <w:t>（一）收入预算总计</w:t>
      </w:r>
      <w:r>
        <w:rPr>
          <w:rFonts w:hint="eastAsia" w:eastAsia="仿宋_GB2312" w:cs="仿宋"/>
          <w:sz w:val="32"/>
          <w:szCs w:val="32"/>
          <w:highlight w:val="none"/>
          <w:u w:val="none"/>
          <w:lang w:val="en-US" w:eastAsia="zh-CN"/>
        </w:rPr>
        <w:t>22970.52</w:t>
      </w:r>
      <w:r>
        <w:rPr>
          <w:rFonts w:hint="eastAsia" w:ascii="楷体" w:hAnsi="楷体" w:eastAsia="楷体" w:cs="楷体"/>
          <w:b/>
          <w:bCs/>
          <w:sz w:val="32"/>
          <w:szCs w:val="32"/>
          <w:highlight w:val="none"/>
          <w:u w:val="none"/>
        </w:rPr>
        <w:t>万元。包括：</w:t>
      </w:r>
    </w:p>
    <w:p>
      <w:pPr>
        <w:pStyle w:val="6"/>
        <w:tabs>
          <w:tab w:val="left" w:pos="3792"/>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1．本年收入合计</w:t>
      </w:r>
      <w:r>
        <w:rPr>
          <w:rFonts w:hint="eastAsia" w:eastAsia="仿宋_GB2312"/>
          <w:sz w:val="32"/>
          <w:szCs w:val="32"/>
          <w:highlight w:val="none"/>
          <w:u w:val="none"/>
          <w:lang w:val="en-US" w:eastAsia="zh-CN"/>
        </w:rPr>
        <w:t>427.48</w:t>
      </w:r>
      <w:r>
        <w:rPr>
          <w:rFonts w:eastAsia="仿宋_GB2312"/>
          <w:sz w:val="32"/>
          <w:szCs w:val="32"/>
          <w:highlight w:val="none"/>
          <w:u w:val="none"/>
        </w:rPr>
        <w:t>万元。</w:t>
      </w:r>
    </w:p>
    <w:p>
      <w:pPr>
        <w:pStyle w:val="6"/>
        <w:tabs>
          <w:tab w:val="left" w:pos="1389"/>
          <w:tab w:val="left" w:pos="4911"/>
          <w:tab w:val="left" w:pos="5898"/>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（1）一般公共预算拨款收入</w:t>
      </w:r>
      <w:r>
        <w:rPr>
          <w:rFonts w:hint="eastAsia" w:eastAsia="仿宋_GB2312"/>
          <w:sz w:val="32"/>
          <w:szCs w:val="32"/>
          <w:highlight w:val="none"/>
          <w:u w:val="none"/>
          <w:lang w:val="en-US" w:eastAsia="zh-CN"/>
        </w:rPr>
        <w:t>427.48</w:t>
      </w:r>
      <w:r>
        <w:rPr>
          <w:rFonts w:eastAsia="仿宋_GB2312"/>
          <w:sz w:val="32"/>
          <w:szCs w:val="32"/>
          <w:highlight w:val="none"/>
          <w:u w:val="none"/>
        </w:rPr>
        <w:t>万元，与上年相比增加</w:t>
      </w:r>
      <w:r>
        <w:rPr>
          <w:rFonts w:hint="eastAsia" w:eastAsia="仿宋_GB2312"/>
          <w:sz w:val="32"/>
          <w:szCs w:val="32"/>
          <w:highlight w:val="none"/>
          <w:u w:val="none"/>
          <w:lang w:val="en-US" w:eastAsia="zh-CN"/>
        </w:rPr>
        <w:t>216.18</w:t>
      </w:r>
      <w:r>
        <w:rPr>
          <w:rFonts w:eastAsia="仿宋_GB2312"/>
          <w:sz w:val="32"/>
          <w:szCs w:val="32"/>
          <w:highlight w:val="none"/>
          <w:u w:val="none"/>
        </w:rPr>
        <w:t>万元，增长</w:t>
      </w:r>
      <w:r>
        <w:rPr>
          <w:rFonts w:hint="eastAsia" w:eastAsia="仿宋_GB2312"/>
          <w:sz w:val="32"/>
          <w:szCs w:val="32"/>
          <w:highlight w:val="none"/>
          <w:u w:val="none"/>
          <w:lang w:val="en-US" w:eastAsia="zh-CN"/>
        </w:rPr>
        <w:t>102.31</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32"/>
          <w:highlight w:val="none"/>
          <w:u w:val="none"/>
          <w:lang w:val="en-US" w:eastAsia="zh-CN"/>
        </w:rPr>
        <w:t>2023年科技专项预算较上年有所增加</w:t>
      </w:r>
      <w:r>
        <w:rPr>
          <w:rFonts w:eastAsia="仿宋_GB2312"/>
          <w:sz w:val="32"/>
          <w:szCs w:val="32"/>
          <w:highlight w:val="none"/>
          <w:u w:val="none"/>
        </w:rPr>
        <w:t>。</w:t>
      </w:r>
    </w:p>
    <w:p>
      <w:pPr>
        <w:pStyle w:val="6"/>
        <w:tabs>
          <w:tab w:val="left" w:pos="1389"/>
          <w:tab w:val="left" w:pos="4911"/>
          <w:tab w:val="left" w:pos="5991"/>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 xml:space="preserve">（2）政府性基金预算拨款收入 </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eastAsia="仿宋_GB2312"/>
          <w:sz w:val="32"/>
          <w:szCs w:val="32"/>
          <w:highlight w:val="none"/>
          <w:u w:val="none"/>
          <w:lang w:eastAsia="zh-CN"/>
        </w:rPr>
        <w:t>：</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6"/>
        <w:tabs>
          <w:tab w:val="left" w:pos="1389"/>
          <w:tab w:val="left" w:pos="4911"/>
          <w:tab w:val="left" w:pos="5991"/>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（3）国有资本经营预算拨款收入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eastAsia="仿宋_GB2312"/>
          <w:sz w:val="32"/>
          <w:szCs w:val="32"/>
          <w:highlight w:val="none"/>
          <w:u w:val="none"/>
          <w:lang w:eastAsia="zh-CN"/>
        </w:rPr>
        <w:t>：</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6"/>
        <w:tabs>
          <w:tab w:val="left" w:pos="1389"/>
          <w:tab w:val="left" w:pos="4911"/>
          <w:tab w:val="left" w:pos="5991"/>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 xml:space="preserve">（4）财政专户管理资金收入 </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eastAsia="仿宋_GB2312"/>
          <w:sz w:val="32"/>
          <w:szCs w:val="32"/>
          <w:highlight w:val="none"/>
          <w:u w:val="none"/>
          <w:lang w:eastAsia="zh-CN"/>
        </w:rPr>
        <w:t>：</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6"/>
        <w:tabs>
          <w:tab w:val="left" w:pos="3310"/>
          <w:tab w:val="left" w:pos="3807"/>
          <w:tab w:val="left" w:pos="9433"/>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 xml:space="preserve">（5）事业收入 </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eastAsia="仿宋_GB2312"/>
          <w:sz w:val="32"/>
          <w:szCs w:val="32"/>
          <w:highlight w:val="none"/>
          <w:u w:val="none"/>
          <w:lang w:eastAsia="zh-CN"/>
        </w:rPr>
        <w:t>：</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6"/>
        <w:tabs>
          <w:tab w:val="left" w:pos="1389"/>
          <w:tab w:val="left" w:pos="4911"/>
          <w:tab w:val="left" w:pos="590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（6）事业单位经营收入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eastAsia="仿宋_GB2312"/>
          <w:sz w:val="32"/>
          <w:szCs w:val="32"/>
          <w:highlight w:val="none"/>
          <w:u w:val="none"/>
          <w:lang w:eastAsia="zh-CN"/>
        </w:rPr>
        <w:t>：</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6"/>
        <w:tabs>
          <w:tab w:val="left" w:pos="4320"/>
          <w:tab w:val="left" w:pos="9433"/>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 xml:space="preserve">（7）上级补助收入 </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eastAsia="仿宋_GB2312"/>
          <w:sz w:val="32"/>
          <w:szCs w:val="32"/>
          <w:highlight w:val="none"/>
          <w:u w:val="none"/>
          <w:lang w:eastAsia="zh-CN"/>
        </w:rPr>
        <w:t>：</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6"/>
        <w:tabs>
          <w:tab w:val="left" w:pos="1389"/>
          <w:tab w:val="left" w:pos="4911"/>
          <w:tab w:val="left" w:pos="590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（8）附属单位上缴收入</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eastAsia="仿宋_GB2312"/>
          <w:sz w:val="32"/>
          <w:szCs w:val="32"/>
          <w:highlight w:val="none"/>
          <w:u w:val="none"/>
          <w:lang w:eastAsia="zh-CN"/>
        </w:rPr>
        <w:t>：</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6"/>
        <w:tabs>
          <w:tab w:val="left" w:pos="3310"/>
          <w:tab w:val="left" w:pos="4121"/>
          <w:tab w:val="left" w:pos="9431"/>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（9）其他收入</w:t>
      </w:r>
      <w:r>
        <w:rPr>
          <w:rFonts w:hint="eastAsia" w:eastAsia="仿宋_GB2312"/>
          <w:sz w:val="32"/>
          <w:szCs w:val="32"/>
          <w:highlight w:val="none"/>
          <w:u w:val="none"/>
          <w:lang w:val="en-US" w:eastAsia="zh-CN"/>
        </w:rPr>
        <w:t>0</w:t>
      </w:r>
      <w:r>
        <w:rPr>
          <w:rFonts w:eastAsia="仿宋_GB2312"/>
          <w:sz w:val="32"/>
          <w:szCs w:val="32"/>
          <w:highlight w:val="none"/>
          <w:u w:val="none"/>
        </w:rPr>
        <w:t xml:space="preserve"> 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eastAsia="仿宋_GB2312"/>
          <w:sz w:val="32"/>
          <w:szCs w:val="32"/>
          <w:highlight w:val="none"/>
          <w:u w:val="none"/>
          <w:lang w:eastAsia="zh-CN"/>
        </w:rPr>
        <w:t>：</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6"/>
        <w:tabs>
          <w:tab w:val="left" w:pos="3310"/>
          <w:tab w:val="left" w:pos="4280"/>
          <w:tab w:val="left" w:pos="9431"/>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2．上年结转结余</w:t>
      </w:r>
      <w:r>
        <w:rPr>
          <w:rFonts w:hint="eastAsia" w:eastAsia="仿宋_GB2312"/>
          <w:sz w:val="32"/>
          <w:szCs w:val="32"/>
          <w:highlight w:val="none"/>
          <w:u w:val="none"/>
          <w:lang w:val="en-US" w:eastAsia="zh-CN"/>
        </w:rPr>
        <w:t>22543.04</w:t>
      </w:r>
      <w:r>
        <w:rPr>
          <w:rFonts w:eastAsia="仿宋_GB2312"/>
          <w:sz w:val="32"/>
          <w:szCs w:val="32"/>
          <w:highlight w:val="none"/>
          <w:u w:val="none"/>
        </w:rPr>
        <w:t>万元。与上年相比减少</w:t>
      </w:r>
      <w:r>
        <w:rPr>
          <w:rFonts w:hint="eastAsia" w:eastAsia="仿宋_GB2312"/>
          <w:sz w:val="32"/>
          <w:szCs w:val="32"/>
          <w:highlight w:val="none"/>
          <w:u w:val="none"/>
          <w:lang w:val="en-US" w:eastAsia="zh-CN"/>
        </w:rPr>
        <w:t>7576.69</w:t>
      </w:r>
      <w:r>
        <w:rPr>
          <w:rFonts w:eastAsia="仿宋_GB2312"/>
          <w:sz w:val="32"/>
          <w:szCs w:val="32"/>
          <w:highlight w:val="none"/>
          <w:u w:val="none"/>
        </w:rPr>
        <w:t>万元，减少</w:t>
      </w:r>
      <w:r>
        <w:rPr>
          <w:rFonts w:hint="eastAsia" w:eastAsia="仿宋_GB2312"/>
          <w:sz w:val="32"/>
          <w:szCs w:val="32"/>
          <w:highlight w:val="none"/>
          <w:u w:val="none"/>
          <w:lang w:val="en-US" w:eastAsia="zh-CN"/>
        </w:rPr>
        <w:t>25.16</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32"/>
          <w:highlight w:val="none"/>
          <w:u w:val="none"/>
          <w:lang w:val="en-US" w:eastAsia="zh-CN"/>
        </w:rPr>
        <w:t>2023年从上年结转结余中支付了农高区工程款</w:t>
      </w:r>
      <w:r>
        <w:rPr>
          <w:rFonts w:eastAsia="仿宋_GB2312"/>
          <w:sz w:val="32"/>
          <w:szCs w:val="32"/>
          <w:highlight w:val="none"/>
          <w:u w:val="none"/>
        </w:rPr>
        <w:t>。</w:t>
      </w:r>
    </w:p>
    <w:p>
      <w:pPr>
        <w:pStyle w:val="6"/>
        <w:tabs>
          <w:tab w:val="left" w:pos="4275"/>
        </w:tabs>
        <w:spacing w:after="0" w:line="600" w:lineRule="exact"/>
        <w:ind w:firstLine="643" w:firstLineChars="200"/>
        <w:rPr>
          <w:rFonts w:ascii="楷体" w:hAnsi="楷体" w:eastAsia="楷体" w:cs="楷体"/>
          <w:b/>
          <w:bCs/>
          <w:sz w:val="32"/>
          <w:szCs w:val="32"/>
          <w:highlight w:val="none"/>
          <w:u w:val="none"/>
        </w:rPr>
      </w:pPr>
      <w:r>
        <w:rPr>
          <w:rFonts w:hint="eastAsia" w:ascii="楷体" w:hAnsi="楷体" w:eastAsia="楷体" w:cs="楷体"/>
          <w:b/>
          <w:bCs/>
          <w:sz w:val="32"/>
          <w:szCs w:val="32"/>
          <w:highlight w:val="none"/>
          <w:u w:val="none"/>
        </w:rPr>
        <w:t>（二）支出预算总计</w:t>
      </w:r>
      <w:r>
        <w:rPr>
          <w:rFonts w:hint="eastAsia" w:eastAsia="仿宋_GB2312" w:cs="仿宋"/>
          <w:sz w:val="32"/>
          <w:szCs w:val="32"/>
          <w:highlight w:val="none"/>
          <w:u w:val="none"/>
          <w:lang w:val="en-US" w:eastAsia="zh-CN"/>
        </w:rPr>
        <w:t>22970.47</w:t>
      </w:r>
      <w:r>
        <w:rPr>
          <w:rFonts w:hint="eastAsia" w:ascii="楷体" w:hAnsi="楷体" w:eastAsia="楷体" w:cs="楷体"/>
          <w:b/>
          <w:bCs/>
          <w:sz w:val="32"/>
          <w:szCs w:val="32"/>
          <w:highlight w:val="none"/>
          <w:u w:val="none"/>
        </w:rPr>
        <w:t>万元。包括：</w:t>
      </w:r>
    </w:p>
    <w:p>
      <w:pPr>
        <w:pStyle w:val="6"/>
        <w:tabs>
          <w:tab w:val="left" w:pos="3792"/>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1．本年支出合计</w:t>
      </w:r>
      <w:r>
        <w:rPr>
          <w:rFonts w:hint="eastAsia" w:eastAsia="仿宋_GB2312"/>
          <w:sz w:val="32"/>
          <w:szCs w:val="32"/>
          <w:highlight w:val="none"/>
          <w:u w:val="none"/>
          <w:lang w:val="en-US" w:eastAsia="zh-CN"/>
        </w:rPr>
        <w:t>427.48</w:t>
      </w:r>
      <w:r>
        <w:rPr>
          <w:rFonts w:eastAsia="仿宋_GB2312"/>
          <w:sz w:val="32"/>
          <w:szCs w:val="32"/>
          <w:highlight w:val="none"/>
          <w:u w:val="none"/>
        </w:rPr>
        <w:t>万元。</w:t>
      </w:r>
    </w:p>
    <w:p>
      <w:pPr>
        <w:pStyle w:val="6"/>
        <w:tabs>
          <w:tab w:val="left" w:pos="1389"/>
          <w:tab w:val="left" w:pos="4911"/>
          <w:tab w:val="left" w:pos="5898"/>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（1）</w:t>
      </w:r>
      <w:r>
        <w:rPr>
          <w:rFonts w:hint="eastAsia" w:eastAsia="仿宋_GB2312"/>
          <w:sz w:val="32"/>
          <w:szCs w:val="32"/>
          <w:highlight w:val="none"/>
          <w:u w:val="none"/>
          <w:lang w:val="en-US" w:eastAsia="zh-CN"/>
        </w:rPr>
        <w:t>科学技术支出</w:t>
      </w:r>
      <w:r>
        <w:rPr>
          <w:rFonts w:eastAsia="仿宋_GB2312"/>
          <w:sz w:val="32"/>
          <w:szCs w:val="32"/>
          <w:highlight w:val="none"/>
          <w:u w:val="none"/>
        </w:rPr>
        <w:t>（类）支出</w:t>
      </w:r>
      <w:r>
        <w:rPr>
          <w:rFonts w:hint="eastAsia" w:eastAsia="仿宋_GB2312"/>
          <w:sz w:val="32"/>
          <w:szCs w:val="32"/>
          <w:highlight w:val="none"/>
          <w:u w:val="none"/>
          <w:lang w:val="en-US" w:eastAsia="zh-CN"/>
        </w:rPr>
        <w:t>295.92</w:t>
      </w:r>
      <w:r>
        <w:rPr>
          <w:rFonts w:eastAsia="仿宋_GB2312"/>
          <w:sz w:val="32"/>
          <w:szCs w:val="32"/>
          <w:highlight w:val="none"/>
          <w:u w:val="none"/>
        </w:rPr>
        <w:t>万元，主要用于</w:t>
      </w:r>
      <w:r>
        <w:rPr>
          <w:rFonts w:hint="eastAsia" w:ascii="仿宋_GB2312" w:hAnsi="仿宋_GB2312" w:eastAsia="仿宋_GB2312"/>
          <w:sz w:val="32"/>
          <w:szCs w:val="32"/>
          <w:highlight w:val="none"/>
          <w:u w:val="none"/>
          <w:lang w:val="en-US" w:eastAsia="zh-CN"/>
        </w:rPr>
        <w:t>人员工资、零星增资和科技专项费</w:t>
      </w:r>
      <w:r>
        <w:rPr>
          <w:rFonts w:eastAsia="仿宋_GB2312"/>
          <w:sz w:val="32"/>
          <w:szCs w:val="32"/>
          <w:highlight w:val="none"/>
          <w:u w:val="none"/>
        </w:rPr>
        <w:t>。与上年相比增加</w:t>
      </w:r>
      <w:r>
        <w:rPr>
          <w:rFonts w:hint="eastAsia" w:eastAsia="仿宋_GB2312"/>
          <w:sz w:val="32"/>
          <w:szCs w:val="32"/>
          <w:highlight w:val="none"/>
          <w:u w:val="none"/>
          <w:lang w:val="en-US" w:eastAsia="zh-CN"/>
        </w:rPr>
        <w:t>191.77</w:t>
      </w:r>
      <w:r>
        <w:rPr>
          <w:rFonts w:eastAsia="仿宋_GB2312"/>
          <w:sz w:val="32"/>
          <w:szCs w:val="32"/>
          <w:highlight w:val="none"/>
          <w:u w:val="none"/>
        </w:rPr>
        <w:t>万元，增长</w:t>
      </w:r>
      <w:r>
        <w:rPr>
          <w:rFonts w:hint="eastAsia" w:eastAsia="仿宋_GB2312"/>
          <w:sz w:val="32"/>
          <w:szCs w:val="32"/>
          <w:highlight w:val="none"/>
          <w:u w:val="none"/>
          <w:lang w:val="en-US" w:eastAsia="zh-CN"/>
        </w:rPr>
        <w:t>184.13</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32"/>
          <w:highlight w:val="none"/>
          <w:u w:val="none"/>
          <w:lang w:val="en-US" w:eastAsia="zh-CN"/>
        </w:rPr>
        <w:t>2023年科技专项预算较上年有所增加</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（2）</w:t>
      </w:r>
      <w:r>
        <w:rPr>
          <w:rFonts w:hint="eastAsia" w:eastAsia="仿宋_GB2312"/>
          <w:sz w:val="32"/>
          <w:szCs w:val="32"/>
          <w:highlight w:val="none"/>
          <w:u w:val="none"/>
        </w:rPr>
        <w:t>社会保障和就业支出</w:t>
      </w:r>
      <w:r>
        <w:rPr>
          <w:rFonts w:eastAsia="仿宋_GB2312"/>
          <w:sz w:val="32"/>
          <w:szCs w:val="32"/>
          <w:highlight w:val="none"/>
          <w:u w:val="none"/>
        </w:rPr>
        <w:t>（类）支出</w:t>
      </w:r>
      <w:r>
        <w:rPr>
          <w:rFonts w:hint="eastAsia" w:eastAsia="仿宋_GB2312"/>
          <w:sz w:val="32"/>
          <w:szCs w:val="32"/>
          <w:highlight w:val="none"/>
          <w:u w:val="none"/>
          <w:lang w:val="en-US" w:eastAsia="zh-CN"/>
        </w:rPr>
        <w:t>79.1</w:t>
      </w:r>
      <w:r>
        <w:rPr>
          <w:rFonts w:eastAsia="仿宋_GB2312"/>
          <w:sz w:val="32"/>
          <w:szCs w:val="32"/>
          <w:highlight w:val="none"/>
          <w:u w:val="none"/>
        </w:rPr>
        <w:t>万元，主要用于</w:t>
      </w:r>
      <w:r>
        <w:rPr>
          <w:rFonts w:hint="eastAsia" w:ascii="仿宋_GB2312" w:hAnsi="仿宋_GB2312" w:eastAsia="仿宋_GB2312"/>
          <w:sz w:val="32"/>
          <w:szCs w:val="32"/>
          <w:highlight w:val="none"/>
          <w:u w:val="none"/>
          <w:lang w:val="en-US" w:eastAsia="zh-CN"/>
        </w:rPr>
        <w:t>干部职工养老保险单位部分的费用</w:t>
      </w:r>
      <w:r>
        <w:rPr>
          <w:rFonts w:eastAsia="仿宋_GB2312"/>
          <w:sz w:val="32"/>
          <w:szCs w:val="32"/>
          <w:highlight w:val="none"/>
          <w:u w:val="none"/>
        </w:rPr>
        <w:t>。与上年相比增加</w:t>
      </w:r>
      <w:r>
        <w:rPr>
          <w:rFonts w:hint="eastAsia" w:eastAsia="仿宋_GB2312"/>
          <w:sz w:val="32"/>
          <w:szCs w:val="32"/>
          <w:highlight w:val="none"/>
          <w:u w:val="none"/>
          <w:lang w:val="en-US" w:eastAsia="zh-CN"/>
        </w:rPr>
        <w:t>24.43</w:t>
      </w:r>
      <w:r>
        <w:rPr>
          <w:rFonts w:eastAsia="仿宋_GB2312"/>
          <w:sz w:val="32"/>
          <w:szCs w:val="32"/>
          <w:highlight w:val="none"/>
          <w:u w:val="none"/>
        </w:rPr>
        <w:t>万元，增长</w:t>
      </w:r>
      <w:r>
        <w:rPr>
          <w:rFonts w:hint="eastAsia" w:eastAsia="仿宋_GB2312"/>
          <w:sz w:val="32"/>
          <w:szCs w:val="32"/>
          <w:highlight w:val="none"/>
          <w:u w:val="none"/>
          <w:lang w:val="en-US" w:eastAsia="zh-CN"/>
        </w:rPr>
        <w:t>44.69</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32"/>
          <w:highlight w:val="none"/>
          <w:u w:val="none"/>
          <w:lang w:val="en-US" w:eastAsia="zh-CN"/>
        </w:rPr>
        <w:t>工资基数和人员的增加导致费用增大</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w:t>
      </w:r>
      <w:r>
        <w:rPr>
          <w:rFonts w:hint="eastAsia" w:eastAsia="仿宋_GB2312"/>
          <w:sz w:val="32"/>
          <w:szCs w:val="32"/>
          <w:highlight w:val="none"/>
          <w:u w:val="none"/>
          <w:lang w:val="en-US" w:eastAsia="zh-CN"/>
        </w:rPr>
        <w:t>3</w:t>
      </w:r>
      <w:r>
        <w:rPr>
          <w:rFonts w:eastAsia="仿宋_GB2312"/>
          <w:sz w:val="32"/>
          <w:szCs w:val="32"/>
          <w:highlight w:val="none"/>
          <w:u w:val="none"/>
        </w:rPr>
        <w:t>）</w:t>
      </w:r>
      <w:r>
        <w:rPr>
          <w:rFonts w:hint="eastAsia" w:eastAsia="仿宋_GB2312"/>
          <w:sz w:val="32"/>
          <w:szCs w:val="32"/>
          <w:highlight w:val="none"/>
          <w:u w:val="none"/>
        </w:rPr>
        <w:t>卫生健康支出</w:t>
      </w:r>
      <w:r>
        <w:rPr>
          <w:rFonts w:eastAsia="仿宋_GB2312"/>
          <w:sz w:val="32"/>
          <w:szCs w:val="32"/>
          <w:highlight w:val="none"/>
          <w:u w:val="none"/>
        </w:rPr>
        <w:t>（类）支出</w:t>
      </w:r>
      <w:r>
        <w:rPr>
          <w:rFonts w:hint="eastAsia" w:eastAsia="仿宋_GB2312"/>
          <w:sz w:val="32"/>
          <w:szCs w:val="32"/>
          <w:highlight w:val="none"/>
          <w:u w:val="none"/>
          <w:lang w:val="en-US" w:eastAsia="zh-CN"/>
        </w:rPr>
        <w:t>19.13</w:t>
      </w:r>
      <w:r>
        <w:rPr>
          <w:rFonts w:eastAsia="仿宋_GB2312"/>
          <w:sz w:val="32"/>
          <w:szCs w:val="32"/>
          <w:highlight w:val="none"/>
          <w:u w:val="none"/>
        </w:rPr>
        <w:t>万元，主要用于</w:t>
      </w:r>
      <w:r>
        <w:rPr>
          <w:rFonts w:hint="eastAsia" w:ascii="仿宋_GB2312" w:hAnsi="仿宋_GB2312" w:eastAsia="仿宋_GB2312"/>
          <w:sz w:val="32"/>
          <w:szCs w:val="32"/>
          <w:highlight w:val="none"/>
          <w:u w:val="none"/>
          <w:lang w:val="en-US" w:eastAsia="zh-CN"/>
        </w:rPr>
        <w:t>干部职工医疗保险单位部分的费用</w:t>
      </w:r>
      <w:r>
        <w:rPr>
          <w:rFonts w:eastAsia="仿宋_GB2312"/>
          <w:sz w:val="32"/>
          <w:szCs w:val="32"/>
          <w:highlight w:val="none"/>
          <w:u w:val="none"/>
        </w:rPr>
        <w:t>。与上年相比</w:t>
      </w:r>
      <w:r>
        <w:rPr>
          <w:rFonts w:hint="eastAsia" w:eastAsia="仿宋_GB2312"/>
          <w:sz w:val="32"/>
          <w:szCs w:val="32"/>
          <w:highlight w:val="none"/>
          <w:u w:val="none"/>
          <w:lang w:val="en-US" w:eastAsia="zh-CN"/>
        </w:rPr>
        <w:t>减少13.45</w:t>
      </w:r>
      <w:r>
        <w:rPr>
          <w:rFonts w:eastAsia="仿宋_GB2312"/>
          <w:sz w:val="32"/>
          <w:szCs w:val="32"/>
          <w:highlight w:val="none"/>
          <w:u w:val="none"/>
        </w:rPr>
        <w:t>万元，</w:t>
      </w:r>
      <w:r>
        <w:rPr>
          <w:rFonts w:hint="eastAsia" w:eastAsia="仿宋_GB2312"/>
          <w:sz w:val="32"/>
          <w:szCs w:val="32"/>
          <w:highlight w:val="none"/>
          <w:u w:val="none"/>
          <w:lang w:val="en-US" w:eastAsia="zh-CN"/>
        </w:rPr>
        <w:t>减少41.28</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eastAsia="仿宋_GB2312"/>
          <w:sz w:val="32"/>
          <w:szCs w:val="32"/>
          <w:highlight w:val="none"/>
          <w:u w:val="none"/>
          <w:lang w:val="en-US" w:eastAsia="zh-CN"/>
        </w:rPr>
        <w:t>提退人员到龄不用缴纳单位部分</w:t>
      </w:r>
      <w:r>
        <w:rPr>
          <w:rFonts w:hint="eastAsia" w:ascii="仿宋_GB2312" w:hAnsi="仿宋_GB2312" w:eastAsia="仿宋_GB2312"/>
          <w:sz w:val="32"/>
          <w:szCs w:val="32"/>
          <w:highlight w:val="none"/>
          <w:u w:val="none"/>
          <w:lang w:val="en-US" w:eastAsia="zh-CN"/>
        </w:rPr>
        <w:t>导致费用减少</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w:t>
      </w:r>
      <w:r>
        <w:rPr>
          <w:rFonts w:hint="eastAsia" w:eastAsia="仿宋_GB2312"/>
          <w:sz w:val="32"/>
          <w:szCs w:val="32"/>
          <w:highlight w:val="none"/>
          <w:u w:val="none"/>
          <w:lang w:val="en-US" w:eastAsia="zh-CN"/>
        </w:rPr>
        <w:t>4</w:t>
      </w:r>
      <w:r>
        <w:rPr>
          <w:rFonts w:eastAsia="仿宋_GB2312"/>
          <w:sz w:val="32"/>
          <w:szCs w:val="32"/>
          <w:highlight w:val="none"/>
          <w:u w:val="none"/>
        </w:rPr>
        <w:t>）</w:t>
      </w:r>
      <w:r>
        <w:rPr>
          <w:rFonts w:hint="eastAsia" w:eastAsia="仿宋_GB2312"/>
          <w:sz w:val="32"/>
          <w:szCs w:val="32"/>
          <w:highlight w:val="none"/>
          <w:u w:val="none"/>
        </w:rPr>
        <w:t>住房保障支出</w:t>
      </w:r>
      <w:r>
        <w:rPr>
          <w:rFonts w:eastAsia="仿宋_GB2312"/>
          <w:sz w:val="32"/>
          <w:szCs w:val="32"/>
          <w:highlight w:val="none"/>
          <w:u w:val="none"/>
        </w:rPr>
        <w:t>（类）支出</w:t>
      </w:r>
      <w:r>
        <w:rPr>
          <w:rFonts w:hint="eastAsia" w:eastAsia="仿宋_GB2312"/>
          <w:sz w:val="32"/>
          <w:szCs w:val="32"/>
          <w:highlight w:val="none"/>
          <w:u w:val="none"/>
          <w:lang w:val="en-US" w:eastAsia="zh-CN"/>
        </w:rPr>
        <w:t>33.33</w:t>
      </w:r>
      <w:r>
        <w:rPr>
          <w:rFonts w:eastAsia="仿宋_GB2312"/>
          <w:sz w:val="32"/>
          <w:szCs w:val="32"/>
          <w:highlight w:val="none"/>
          <w:u w:val="none"/>
        </w:rPr>
        <w:t>万元，主要用于</w:t>
      </w:r>
      <w:r>
        <w:rPr>
          <w:rFonts w:hint="eastAsia" w:ascii="仿宋_GB2312" w:hAnsi="仿宋_GB2312" w:eastAsia="仿宋_GB2312"/>
          <w:sz w:val="32"/>
          <w:szCs w:val="32"/>
          <w:highlight w:val="none"/>
          <w:u w:val="none"/>
          <w:lang w:val="en-US" w:eastAsia="zh-CN"/>
        </w:rPr>
        <w:t>干部职工住房公积金单位部分的费用</w:t>
      </w:r>
      <w:r>
        <w:rPr>
          <w:rFonts w:eastAsia="仿宋_GB2312"/>
          <w:sz w:val="32"/>
          <w:szCs w:val="32"/>
          <w:highlight w:val="none"/>
          <w:u w:val="none"/>
        </w:rPr>
        <w:t>。与上年相比增加</w:t>
      </w:r>
      <w:r>
        <w:rPr>
          <w:rFonts w:hint="eastAsia" w:eastAsia="仿宋_GB2312"/>
          <w:sz w:val="32"/>
          <w:szCs w:val="32"/>
          <w:highlight w:val="none"/>
          <w:u w:val="none"/>
          <w:lang w:val="en-US" w:eastAsia="zh-CN"/>
        </w:rPr>
        <w:t>13.43</w:t>
      </w:r>
      <w:r>
        <w:rPr>
          <w:rFonts w:eastAsia="仿宋_GB2312"/>
          <w:sz w:val="32"/>
          <w:szCs w:val="32"/>
          <w:highlight w:val="none"/>
          <w:u w:val="none"/>
        </w:rPr>
        <w:t>万元，增长</w:t>
      </w:r>
      <w:r>
        <w:rPr>
          <w:rFonts w:hint="eastAsia" w:eastAsia="仿宋_GB2312"/>
          <w:sz w:val="32"/>
          <w:szCs w:val="32"/>
          <w:highlight w:val="none"/>
          <w:u w:val="none"/>
          <w:lang w:val="en-US" w:eastAsia="zh-CN"/>
        </w:rPr>
        <w:t>67.49</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32"/>
          <w:highlight w:val="none"/>
          <w:u w:val="none"/>
          <w:lang w:val="en-US" w:eastAsia="zh-CN"/>
        </w:rPr>
        <w:t>工资基数和人员的增加导致费用增大</w:t>
      </w:r>
      <w:r>
        <w:rPr>
          <w:rFonts w:eastAsia="仿宋_GB2312"/>
          <w:sz w:val="32"/>
          <w:szCs w:val="32"/>
          <w:highlight w:val="none"/>
          <w:u w:val="none"/>
        </w:rPr>
        <w:t>。</w:t>
      </w:r>
    </w:p>
    <w:p>
      <w:pPr>
        <w:pStyle w:val="6"/>
        <w:tabs>
          <w:tab w:val="left" w:pos="4112"/>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2．年终结转结余</w:t>
      </w:r>
      <w:r>
        <w:rPr>
          <w:rFonts w:hint="eastAsia" w:eastAsia="仿宋_GB2312"/>
          <w:sz w:val="32"/>
          <w:szCs w:val="32"/>
          <w:highlight w:val="none"/>
          <w:u w:val="none"/>
          <w:lang w:val="en-US" w:eastAsia="zh-CN"/>
        </w:rPr>
        <w:t>0</w:t>
      </w:r>
      <w:r>
        <w:rPr>
          <w:rFonts w:eastAsia="仿宋_GB2312"/>
          <w:sz w:val="32"/>
          <w:szCs w:val="32"/>
          <w:highlight w:val="none"/>
          <w:u w:val="none"/>
        </w:rPr>
        <w:t>万元</w:t>
      </w:r>
      <w:bookmarkStart w:id="4" w:name="_GoBack"/>
      <w:bookmarkEnd w:id="4"/>
      <w:r>
        <w:rPr>
          <w:rFonts w:eastAsia="仿宋_GB2312"/>
          <w:sz w:val="32"/>
          <w:szCs w:val="32"/>
          <w:highlight w:val="none"/>
          <w:u w:val="none"/>
        </w:rPr>
        <w:t>。</w:t>
      </w:r>
    </w:p>
    <w:p>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二、收入预算情况说明</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hint="eastAsia" w:ascii="仿宋" w:hAnsi="仿宋" w:eastAsia="仿宋" w:cs="仿宋"/>
          <w:b w:val="0"/>
          <w:bCs w:val="0"/>
          <w:color w:val="auto"/>
          <w:sz w:val="32"/>
          <w:szCs w:val="32"/>
          <w:u w:val="none"/>
          <w:shd w:val="clear" w:color="auto" w:fill="auto"/>
        </w:rPr>
        <w:t>巴彦淖尔市</w:t>
      </w:r>
      <w:r>
        <w:rPr>
          <w:rFonts w:hint="eastAsia" w:ascii="仿宋" w:hAnsi="仿宋" w:eastAsia="仿宋" w:cs="仿宋"/>
          <w:b w:val="0"/>
          <w:bCs w:val="0"/>
          <w:color w:val="auto"/>
          <w:sz w:val="32"/>
          <w:szCs w:val="32"/>
          <w:u w:val="none"/>
          <w:shd w:val="clear" w:color="auto" w:fill="auto"/>
          <w:lang w:val="en-US" w:eastAsia="zh-CN"/>
        </w:rPr>
        <w:t>科学技术</w:t>
      </w:r>
      <w:r>
        <w:rPr>
          <w:rFonts w:hint="eastAsia" w:ascii="仿宋" w:hAnsi="仿宋" w:eastAsia="仿宋" w:cs="仿宋"/>
          <w:b w:val="0"/>
          <w:bCs w:val="0"/>
          <w:color w:val="auto"/>
          <w:sz w:val="32"/>
          <w:szCs w:val="32"/>
          <w:u w:val="none"/>
          <w:shd w:val="clear" w:color="auto" w:fill="auto"/>
        </w:rPr>
        <w:t>局</w:t>
      </w:r>
      <w:r>
        <w:rPr>
          <w:rFonts w:hint="eastAsia" w:ascii="仿宋_GB2312" w:hAnsi="仿宋_GB2312" w:eastAsia="仿宋_GB2312" w:cs="仿宋_GB2312"/>
          <w:sz w:val="32"/>
          <w:szCs w:val="32"/>
          <w:highlight w:val="none"/>
          <w:u w:val="none"/>
        </w:rPr>
        <w:t>部门</w:t>
      </w:r>
      <w:r>
        <w:rPr>
          <w:rFonts w:hint="eastAsia" w:ascii="仿宋_GB2312" w:hAnsi="仿宋_GB2312" w:eastAsia="仿宋_GB2312" w:cs="仿宋_GB2312"/>
          <w:sz w:val="32"/>
          <w:szCs w:val="32"/>
          <w:highlight w:val="none"/>
          <w:u w:val="none"/>
          <w:lang w:val="en-US" w:eastAsia="zh-CN"/>
        </w:rPr>
        <w:t>2023</w:t>
      </w:r>
      <w:r>
        <w:rPr>
          <w:rFonts w:hint="eastAsia" w:ascii="仿宋_GB2312" w:hAnsi="仿宋_GB2312" w:eastAsia="仿宋_GB2312" w:cs="仿宋_GB2312"/>
          <w:sz w:val="32"/>
          <w:szCs w:val="32"/>
          <w:highlight w:val="none"/>
          <w:u w:val="none"/>
        </w:rPr>
        <w:t>年度</w:t>
      </w:r>
      <w:r>
        <w:rPr>
          <w:rFonts w:eastAsia="仿宋_GB2312"/>
          <w:sz w:val="32"/>
          <w:szCs w:val="32"/>
          <w:highlight w:val="none"/>
          <w:u w:val="none"/>
        </w:rPr>
        <w:t>收入预算</w:t>
      </w:r>
      <w:r>
        <w:rPr>
          <w:rFonts w:hint="eastAsia" w:eastAsia="仿宋_GB2312"/>
          <w:sz w:val="32"/>
          <w:szCs w:val="32"/>
          <w:highlight w:val="none"/>
          <w:u w:val="none"/>
          <w:lang w:val="en-US" w:eastAsia="zh-CN"/>
        </w:rPr>
        <w:t>总</w:t>
      </w:r>
      <w:r>
        <w:rPr>
          <w:rFonts w:eastAsia="仿宋_GB2312"/>
          <w:sz w:val="32"/>
          <w:szCs w:val="32"/>
          <w:highlight w:val="none"/>
          <w:u w:val="none"/>
        </w:rPr>
        <w:t>计</w:t>
      </w:r>
      <w:r>
        <w:rPr>
          <w:rFonts w:hint="eastAsia" w:eastAsia="仿宋_GB2312"/>
          <w:sz w:val="32"/>
          <w:szCs w:val="32"/>
          <w:highlight w:val="none"/>
          <w:u w:val="none"/>
          <w:lang w:val="en-US" w:eastAsia="zh-CN"/>
        </w:rPr>
        <w:t>22970.52</w:t>
      </w:r>
      <w:r>
        <w:rPr>
          <w:rFonts w:eastAsia="仿宋_GB2312"/>
          <w:sz w:val="32"/>
          <w:szCs w:val="32"/>
          <w:highlight w:val="none"/>
          <w:u w:val="none"/>
        </w:rPr>
        <w:t>万元，包括本年收入</w:t>
      </w:r>
      <w:r>
        <w:rPr>
          <w:rFonts w:hint="eastAsia" w:eastAsia="仿宋_GB2312"/>
          <w:sz w:val="32"/>
          <w:szCs w:val="32"/>
          <w:highlight w:val="none"/>
          <w:u w:val="none"/>
          <w:lang w:val="en-US" w:eastAsia="zh-CN"/>
        </w:rPr>
        <w:t>427.48</w:t>
      </w:r>
      <w:r>
        <w:rPr>
          <w:rFonts w:eastAsia="仿宋_GB2312"/>
          <w:sz w:val="32"/>
          <w:szCs w:val="32"/>
          <w:highlight w:val="none"/>
          <w:u w:val="none"/>
        </w:rPr>
        <w:t>万元，上年结转结余</w:t>
      </w:r>
      <w:r>
        <w:rPr>
          <w:rFonts w:hint="eastAsia" w:eastAsia="仿宋_GB2312"/>
          <w:sz w:val="32"/>
          <w:szCs w:val="32"/>
          <w:highlight w:val="none"/>
          <w:u w:val="none"/>
          <w:lang w:val="en-US" w:eastAsia="zh-CN"/>
        </w:rPr>
        <w:t>22543.04</w:t>
      </w:r>
      <w:r>
        <w:rPr>
          <w:rFonts w:eastAsia="仿宋_GB2312"/>
          <w:sz w:val="32"/>
          <w:szCs w:val="32"/>
          <w:highlight w:val="none"/>
          <w:u w:val="none"/>
        </w:rPr>
        <w:t>万元。其中：</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本年一般公共预算收入</w:t>
      </w:r>
      <w:r>
        <w:rPr>
          <w:rFonts w:hint="eastAsia" w:ascii="仿宋_GB2312" w:eastAsia="仿宋_GB2312"/>
          <w:color w:val="auto"/>
          <w:sz w:val="32"/>
          <w:szCs w:val="32"/>
          <w:u w:val="none"/>
          <w:shd w:val="clear" w:color="auto" w:fill="auto"/>
          <w:lang w:val="en-US" w:eastAsia="zh-CN"/>
        </w:rPr>
        <w:t>427.48</w:t>
      </w:r>
      <w:r>
        <w:rPr>
          <w:rFonts w:eastAsia="仿宋_GB2312"/>
          <w:sz w:val="32"/>
          <w:szCs w:val="32"/>
          <w:highlight w:val="none"/>
          <w:u w:val="none"/>
        </w:rPr>
        <w:t>万元，占</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本年政府性基金预算收入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eastAsia="仿宋_GB2312"/>
          <w:sz w:val="32"/>
          <w:szCs w:val="32"/>
          <w:highlight w:val="none"/>
          <w:u w:val="none"/>
        </w:rPr>
        <w:tab/>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本年国有资本经营预算收入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本年财政专户管理资金</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本年事业收入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本年事业单位经营收入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本年上级补助收入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本年附属单位上缴收入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本年其他收入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上年结转结余的一般公共预算收入</w:t>
      </w:r>
      <w:r>
        <w:rPr>
          <w:rFonts w:hint="eastAsia" w:ascii="仿宋_GB2312" w:eastAsia="仿宋_GB2312"/>
          <w:color w:val="auto"/>
          <w:sz w:val="32"/>
          <w:szCs w:val="32"/>
          <w:u w:val="none"/>
          <w:shd w:val="clear" w:color="auto" w:fill="auto"/>
          <w:lang w:val="en-US" w:eastAsia="zh-CN"/>
        </w:rPr>
        <w:t>116.43</w:t>
      </w:r>
      <w:r>
        <w:rPr>
          <w:rFonts w:eastAsia="仿宋_GB2312"/>
          <w:sz w:val="32"/>
          <w:szCs w:val="32"/>
          <w:highlight w:val="none"/>
          <w:u w:val="none"/>
        </w:rPr>
        <w:t>万元，占</w:t>
      </w:r>
      <w:r>
        <w:rPr>
          <w:rFonts w:hint="eastAsia" w:ascii="仿宋_GB2312" w:eastAsia="仿宋_GB2312"/>
          <w:color w:val="auto"/>
          <w:sz w:val="32"/>
          <w:szCs w:val="32"/>
          <w:u w:val="none"/>
          <w:shd w:val="clear" w:color="auto" w:fill="auto"/>
          <w:lang w:val="en-US" w:eastAsia="zh-CN"/>
        </w:rPr>
        <w:t>0.52</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上年结转结余的政府性基金预算收入</w:t>
      </w:r>
      <w:r>
        <w:rPr>
          <w:rFonts w:hint="eastAsia" w:ascii="仿宋_GB2312" w:eastAsia="仿宋_GB2312"/>
          <w:color w:val="auto"/>
          <w:sz w:val="32"/>
          <w:szCs w:val="32"/>
          <w:u w:val="none"/>
          <w:shd w:val="clear" w:color="auto" w:fill="auto"/>
          <w:lang w:val="en-US" w:eastAsia="zh-CN"/>
        </w:rPr>
        <w:t>22426.61</w:t>
      </w:r>
      <w:r>
        <w:rPr>
          <w:rFonts w:eastAsia="仿宋_GB2312"/>
          <w:sz w:val="32"/>
          <w:szCs w:val="32"/>
          <w:highlight w:val="none"/>
          <w:u w:val="none"/>
        </w:rPr>
        <w:t>万元，占</w:t>
      </w:r>
      <w:r>
        <w:rPr>
          <w:rFonts w:hint="eastAsia" w:ascii="仿宋_GB2312" w:eastAsia="仿宋_GB2312"/>
          <w:color w:val="auto"/>
          <w:sz w:val="32"/>
          <w:szCs w:val="32"/>
          <w:u w:val="none"/>
          <w:shd w:val="clear" w:color="auto" w:fill="auto"/>
          <w:lang w:val="en-US" w:eastAsia="zh-CN"/>
        </w:rPr>
        <w:t>99.48</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上年结转结余的国有资本经营预算收入</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上年结转结余的财政专户管理资金</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hint="eastAsia" w:eastAsia="仿宋_GB2312"/>
          <w:sz w:val="32"/>
          <w:szCs w:val="32"/>
          <w:highlight w:val="none"/>
          <w:u w:val="none"/>
          <w:lang w:eastAsia="zh-CN"/>
        </w:rPr>
      </w:pPr>
      <w:r>
        <w:rPr>
          <w:rFonts w:eastAsia="仿宋_GB2312"/>
          <w:sz w:val="32"/>
          <w:szCs w:val="32"/>
          <w:highlight w:val="none"/>
          <w:u w:val="none"/>
        </w:rPr>
        <w:t>上年结转结余的单位资金</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hint="eastAsia" w:eastAsia="仿宋_GB2312"/>
          <w:sz w:val="32"/>
          <w:szCs w:val="32"/>
          <w:highlight w:val="none"/>
          <w:u w:val="none"/>
          <w:lang w:eastAsia="zh-CN"/>
        </w:rPr>
        <w:t>。</w:t>
      </w:r>
    </w:p>
    <w:p>
      <w:pPr>
        <w:pStyle w:val="2"/>
        <w:tabs>
          <w:tab w:val="left" w:pos="0"/>
        </w:tabs>
        <w:ind w:left="0" w:leftChars="0" w:firstLine="0"/>
        <w:jc w:val="center"/>
        <w:rPr>
          <w:rFonts w:hint="eastAsia" w:eastAsia="仿宋_GB2312"/>
          <w:sz w:val="32"/>
          <w:szCs w:val="32"/>
          <w:highlight w:val="none"/>
          <w:u w:val="none"/>
          <w:lang w:eastAsia="zh-CN"/>
        </w:rPr>
      </w:pPr>
      <w:r>
        <w:rPr>
          <w:rFonts w:hint="eastAsia" w:eastAsia="仿宋_GB2312"/>
          <w:sz w:val="32"/>
          <w:szCs w:val="32"/>
          <w:highlight w:val="none"/>
          <w:u w:val="none"/>
          <w:lang w:eastAsia="zh-CN"/>
        </w:rPr>
        <w:drawing>
          <wp:inline distT="0" distB="0" distL="114300" distR="114300">
            <wp:extent cx="4783455" cy="3039745"/>
            <wp:effectExtent l="4445" t="4445" r="12700" b="1905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2"/>
        <w:tabs>
          <w:tab w:val="left" w:pos="0"/>
        </w:tabs>
        <w:ind w:left="0" w:leftChars="0" w:firstLine="0"/>
        <w:jc w:val="center"/>
        <w:rPr>
          <w:rFonts w:hint="eastAsia" w:ascii="Times New Roman" w:hAnsi="Times New Roman" w:eastAsia="仿宋_GB2312" w:cs="仿宋"/>
          <w:sz w:val="32"/>
          <w:szCs w:val="32"/>
          <w:highlight w:val="none"/>
          <w:u w:val="none"/>
          <w:lang w:eastAsia="zh-CN"/>
        </w:rPr>
      </w:pPr>
      <w:r>
        <w:rPr>
          <w:rFonts w:eastAsia="仿宋_GB2312"/>
          <w:sz w:val="32"/>
          <w:szCs w:val="32"/>
          <w:highlight w:val="none"/>
          <w:u w:val="none"/>
        </w:rPr>
        <w:t>图1.收入预算图</w:t>
      </w:r>
    </w:p>
    <w:p>
      <w:pPr>
        <w:spacing w:line="600" w:lineRule="exact"/>
        <w:ind w:left="0" w:leftChars="0" w:firstLine="640" w:firstLineChars="200"/>
        <w:outlineLvl w:val="2"/>
        <w:rPr>
          <w:rFonts w:hint="eastAsia" w:eastAsia="黑体" w:cs="黑体"/>
          <w:sz w:val="32"/>
          <w:szCs w:val="36"/>
          <w:highlight w:val="none"/>
          <w:u w:val="none"/>
        </w:rPr>
      </w:pPr>
    </w:p>
    <w:p>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三、支出预算情况说明</w:t>
      </w:r>
    </w:p>
    <w:p>
      <w:pPr>
        <w:pStyle w:val="6"/>
        <w:tabs>
          <w:tab w:val="left" w:pos="2671"/>
          <w:tab w:val="left" w:pos="5000"/>
          <w:tab w:val="left" w:pos="6190"/>
        </w:tabs>
        <w:spacing w:after="0" w:line="600" w:lineRule="exact"/>
        <w:ind w:firstLine="640" w:firstLineChars="200"/>
        <w:rPr>
          <w:rFonts w:hint="eastAsia" w:eastAsia="仿宋_GB2312"/>
          <w:sz w:val="32"/>
          <w:szCs w:val="32"/>
          <w:highlight w:val="none"/>
          <w:u w:val="none"/>
          <w:lang w:eastAsia="zh-CN"/>
        </w:rPr>
      </w:pPr>
      <w:r>
        <w:rPr>
          <w:rFonts w:hint="eastAsia" w:ascii="仿宋" w:hAnsi="仿宋" w:eastAsia="仿宋" w:cs="仿宋"/>
          <w:b w:val="0"/>
          <w:bCs w:val="0"/>
          <w:color w:val="auto"/>
          <w:sz w:val="32"/>
          <w:szCs w:val="32"/>
          <w:u w:val="none"/>
          <w:shd w:val="clear" w:color="auto" w:fill="auto"/>
        </w:rPr>
        <w:t>巴彦淖尔市</w:t>
      </w:r>
      <w:r>
        <w:rPr>
          <w:rFonts w:hint="eastAsia" w:ascii="仿宋" w:hAnsi="仿宋" w:eastAsia="仿宋" w:cs="仿宋"/>
          <w:b w:val="0"/>
          <w:bCs w:val="0"/>
          <w:color w:val="auto"/>
          <w:sz w:val="32"/>
          <w:szCs w:val="32"/>
          <w:u w:val="none"/>
          <w:shd w:val="clear" w:color="auto" w:fill="auto"/>
          <w:lang w:val="en-US" w:eastAsia="zh-CN"/>
        </w:rPr>
        <w:t>科学技术</w:t>
      </w:r>
      <w:r>
        <w:rPr>
          <w:rFonts w:hint="eastAsia" w:ascii="仿宋" w:hAnsi="仿宋" w:eastAsia="仿宋" w:cs="仿宋"/>
          <w:b w:val="0"/>
          <w:bCs w:val="0"/>
          <w:color w:val="auto"/>
          <w:sz w:val="32"/>
          <w:szCs w:val="32"/>
          <w:u w:val="none"/>
          <w:shd w:val="clear" w:color="auto" w:fill="auto"/>
        </w:rPr>
        <w:t>局</w:t>
      </w:r>
      <w:r>
        <w:rPr>
          <w:rFonts w:hint="eastAsia" w:ascii="仿宋_GB2312" w:hAnsi="仿宋_GB2312" w:eastAsia="仿宋_GB2312" w:cs="仿宋_GB2312"/>
          <w:sz w:val="32"/>
          <w:szCs w:val="32"/>
          <w:highlight w:val="none"/>
          <w:u w:val="none"/>
        </w:rPr>
        <w:t>部门</w:t>
      </w:r>
      <w:r>
        <w:rPr>
          <w:rFonts w:hint="eastAsia" w:ascii="仿宋_GB2312" w:hAnsi="仿宋_GB2312" w:eastAsia="仿宋_GB2312" w:cs="仿宋_GB2312"/>
          <w:sz w:val="32"/>
          <w:szCs w:val="32"/>
          <w:highlight w:val="none"/>
          <w:u w:val="none"/>
          <w:lang w:val="en-US" w:eastAsia="zh-CN"/>
        </w:rPr>
        <w:t>2023</w:t>
      </w:r>
      <w:r>
        <w:rPr>
          <w:rFonts w:hint="eastAsia" w:ascii="仿宋_GB2312" w:hAnsi="仿宋_GB2312" w:eastAsia="仿宋_GB2312" w:cs="仿宋_GB2312"/>
          <w:sz w:val="32"/>
          <w:szCs w:val="32"/>
          <w:highlight w:val="none"/>
          <w:u w:val="none"/>
        </w:rPr>
        <w:t>年度</w:t>
      </w:r>
      <w:r>
        <w:rPr>
          <w:rFonts w:eastAsia="仿宋_GB2312"/>
          <w:sz w:val="32"/>
          <w:szCs w:val="32"/>
          <w:highlight w:val="none"/>
          <w:u w:val="none"/>
        </w:rPr>
        <w:t>支出预算合计</w:t>
      </w:r>
      <w:r>
        <w:rPr>
          <w:rFonts w:hint="eastAsia" w:eastAsia="仿宋_GB2312"/>
          <w:sz w:val="32"/>
          <w:szCs w:val="32"/>
          <w:highlight w:val="none"/>
          <w:u w:val="none"/>
          <w:lang w:val="en-US" w:eastAsia="zh-CN"/>
        </w:rPr>
        <w:t>22970.52</w:t>
      </w:r>
      <w:r>
        <w:rPr>
          <w:rFonts w:eastAsia="仿宋_GB2312"/>
          <w:sz w:val="32"/>
          <w:szCs w:val="32"/>
          <w:highlight w:val="none"/>
          <w:u w:val="none"/>
        </w:rPr>
        <w:t>万元，其中</w:t>
      </w:r>
      <w:r>
        <w:rPr>
          <w:rFonts w:hint="eastAsia" w:eastAsia="仿宋_GB2312"/>
          <w:sz w:val="32"/>
          <w:szCs w:val="32"/>
          <w:highlight w:val="none"/>
          <w:u w:val="none"/>
          <w:lang w:eastAsia="zh-CN"/>
        </w:rPr>
        <w:t>：</w:t>
      </w:r>
    </w:p>
    <w:p>
      <w:pPr>
        <w:pStyle w:val="6"/>
        <w:tabs>
          <w:tab w:val="left" w:pos="2671"/>
          <w:tab w:val="left" w:pos="5000"/>
          <w:tab w:val="left" w:pos="6190"/>
        </w:tabs>
        <w:spacing w:after="0" w:line="600" w:lineRule="exact"/>
        <w:ind w:firstLine="640" w:firstLineChars="200"/>
        <w:rPr>
          <w:rFonts w:hint="eastAsia" w:eastAsia="仿宋_GB2312"/>
          <w:sz w:val="32"/>
          <w:szCs w:val="32"/>
          <w:highlight w:val="none"/>
          <w:u w:val="none"/>
          <w:lang w:eastAsia="zh-CN"/>
        </w:rPr>
      </w:pPr>
      <w:r>
        <w:rPr>
          <w:rFonts w:eastAsia="仿宋_GB2312"/>
          <w:sz w:val="32"/>
          <w:szCs w:val="32"/>
          <w:highlight w:val="none"/>
          <w:u w:val="none"/>
        </w:rPr>
        <w:t>基本支出</w:t>
      </w:r>
      <w:r>
        <w:rPr>
          <w:rFonts w:hint="eastAsia" w:ascii="仿宋_GB2312" w:eastAsia="仿宋_GB2312"/>
          <w:color w:val="auto"/>
          <w:sz w:val="32"/>
          <w:szCs w:val="32"/>
          <w:u w:val="none"/>
          <w:shd w:val="clear" w:color="auto" w:fill="auto"/>
          <w:lang w:val="en-US" w:eastAsia="zh-CN"/>
        </w:rPr>
        <w:t>238.39</w:t>
      </w:r>
      <w:r>
        <w:rPr>
          <w:rFonts w:eastAsia="仿宋_GB2312"/>
          <w:sz w:val="32"/>
          <w:szCs w:val="32"/>
          <w:highlight w:val="none"/>
          <w:u w:val="none"/>
        </w:rPr>
        <w:t>万元，占</w:t>
      </w:r>
      <w:r>
        <w:rPr>
          <w:rFonts w:hint="eastAsia" w:ascii="仿宋_GB2312" w:eastAsia="仿宋_GB2312"/>
          <w:color w:val="auto"/>
          <w:sz w:val="32"/>
          <w:szCs w:val="32"/>
          <w:u w:val="none"/>
          <w:shd w:val="clear" w:color="auto" w:fill="auto"/>
          <w:lang w:val="en-US" w:eastAsia="zh-CN"/>
        </w:rPr>
        <w:t>1.04</w:t>
      </w:r>
      <w:r>
        <w:rPr>
          <w:rFonts w:hint="eastAsia" w:ascii="仿宋_GB2312" w:hAnsi="仿宋_GB2312" w:eastAsia="仿宋_GB2312"/>
          <w:sz w:val="32"/>
          <w:szCs w:val="32"/>
          <w:highlight w:val="none"/>
          <w:u w:val="none"/>
          <w:lang w:eastAsia="zh-CN"/>
        </w:rPr>
        <w:t>%</w:t>
      </w:r>
      <w:r>
        <w:rPr>
          <w:rFonts w:hint="eastAsia" w:eastAsia="仿宋_GB2312"/>
          <w:sz w:val="32"/>
          <w:szCs w:val="32"/>
          <w:highlight w:val="none"/>
          <w:u w:val="none"/>
          <w:lang w:eastAsia="zh-CN"/>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项目支出</w:t>
      </w:r>
      <w:r>
        <w:rPr>
          <w:rFonts w:hint="eastAsia" w:ascii="仿宋_GB2312" w:eastAsia="仿宋_GB2312"/>
          <w:color w:val="auto"/>
          <w:sz w:val="32"/>
          <w:szCs w:val="32"/>
          <w:u w:val="none"/>
          <w:shd w:val="clear" w:color="auto" w:fill="auto"/>
          <w:lang w:val="en-US" w:eastAsia="zh-CN"/>
        </w:rPr>
        <w:t>22732.13</w:t>
      </w:r>
      <w:r>
        <w:rPr>
          <w:rFonts w:eastAsia="仿宋_GB2312"/>
          <w:sz w:val="32"/>
          <w:szCs w:val="32"/>
          <w:highlight w:val="none"/>
          <w:u w:val="none"/>
        </w:rPr>
        <w:t>万元，占</w:t>
      </w:r>
      <w:r>
        <w:rPr>
          <w:rFonts w:hint="eastAsia" w:ascii="仿宋_GB2312" w:eastAsia="仿宋_GB2312"/>
          <w:color w:val="auto"/>
          <w:sz w:val="32"/>
          <w:szCs w:val="32"/>
          <w:u w:val="none"/>
          <w:shd w:val="clear" w:color="auto" w:fill="auto"/>
          <w:lang w:val="en-US" w:eastAsia="zh-CN"/>
        </w:rPr>
        <w:t>98.96</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ascii="Times New Roman" w:hAnsi="Times New Roman" w:eastAsia="仿宋_GB2312" w:cs="仿宋"/>
          <w:sz w:val="32"/>
          <w:szCs w:val="32"/>
          <w:highlight w:val="none"/>
          <w:u w:val="none"/>
        </w:rPr>
      </w:pPr>
      <w:r>
        <w:rPr>
          <w:rFonts w:eastAsia="仿宋_GB2312"/>
          <w:sz w:val="32"/>
          <w:szCs w:val="32"/>
          <w:highlight w:val="none"/>
          <w:u w:val="none"/>
        </w:rPr>
        <w:t>事业单位经营支出</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上缴上级支出</w:t>
      </w:r>
      <w:r>
        <w:rPr>
          <w:rFonts w:eastAsia="仿宋_GB2312"/>
          <w:sz w:val="32"/>
          <w:szCs w:val="32"/>
          <w:highlight w:val="none"/>
          <w:u w:val="none"/>
        </w:rPr>
        <w:tab/>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对附属单位补助支出</w:t>
      </w:r>
      <w:r>
        <w:rPr>
          <w:rFonts w:hint="eastAsia" w:eastAsia="仿宋_GB2312"/>
          <w:sz w:val="32"/>
          <w:szCs w:val="32"/>
          <w:highlight w:val="none"/>
          <w:u w:val="none"/>
          <w:lang w:val="en-US" w:eastAsia="zh-CN"/>
        </w:rPr>
        <w:t>0</w:t>
      </w:r>
      <w:r>
        <w:rPr>
          <w:rFonts w:eastAsia="仿宋_GB2312"/>
          <w:sz w:val="32"/>
          <w:szCs w:val="32"/>
          <w:highlight w:val="none"/>
          <w:u w:val="none"/>
        </w:rPr>
        <w:t xml:space="preserve">万元，占 </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p>
    <w:p>
      <w:pPr>
        <w:pStyle w:val="2"/>
        <w:ind w:left="0" w:leftChars="0" w:firstLine="220"/>
        <w:jc w:val="center"/>
        <w:rPr>
          <w:rFonts w:hint="eastAsia" w:eastAsia="仿宋_GB2312"/>
          <w:sz w:val="32"/>
          <w:szCs w:val="32"/>
          <w:highlight w:val="none"/>
          <w:u w:val="none"/>
          <w:lang w:eastAsia="zh-CN"/>
        </w:rPr>
      </w:pPr>
      <w:r>
        <w:rPr>
          <w:rFonts w:hint="eastAsia" w:eastAsia="仿宋_GB2312"/>
          <w:sz w:val="32"/>
          <w:szCs w:val="32"/>
          <w:highlight w:val="none"/>
          <w:u w:val="none"/>
          <w:lang w:eastAsia="zh-CN"/>
        </w:rPr>
        <w:drawing>
          <wp:inline distT="0" distB="0" distL="114300" distR="114300">
            <wp:extent cx="5080000" cy="3810000"/>
            <wp:effectExtent l="4445" t="4445" r="5715" b="1079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
        <w:ind w:left="0" w:leftChars="0" w:firstLine="220"/>
        <w:jc w:val="center"/>
        <w:rPr>
          <w:rFonts w:hint="eastAsia" w:ascii="Times New Roman" w:hAnsi="Times New Roman" w:eastAsia="仿宋_GB2312" w:cs="仿宋"/>
          <w:sz w:val="32"/>
          <w:szCs w:val="32"/>
          <w:highlight w:val="none"/>
          <w:u w:val="none"/>
        </w:rPr>
      </w:pPr>
      <w:r>
        <w:rPr>
          <w:rFonts w:eastAsia="仿宋_GB2312"/>
          <w:sz w:val="32"/>
          <w:szCs w:val="32"/>
          <w:highlight w:val="none"/>
          <w:u w:val="none"/>
        </w:rPr>
        <w:t>图2.支出预算图</w:t>
      </w:r>
    </w:p>
    <w:p>
      <w:pPr>
        <w:spacing w:line="600" w:lineRule="exact"/>
        <w:ind w:left="6" w:leftChars="0" w:firstLine="633" w:firstLineChars="198"/>
        <w:outlineLvl w:val="2"/>
        <w:rPr>
          <w:rFonts w:eastAsia="黑体" w:cs="黑体"/>
          <w:sz w:val="32"/>
          <w:szCs w:val="36"/>
          <w:highlight w:val="none"/>
          <w:u w:val="none"/>
        </w:rPr>
      </w:pPr>
      <w:r>
        <w:rPr>
          <w:rFonts w:hint="eastAsia" w:eastAsia="黑体" w:cs="黑体"/>
          <w:sz w:val="32"/>
          <w:szCs w:val="36"/>
          <w:highlight w:val="none"/>
          <w:u w:val="none"/>
        </w:rPr>
        <w:t>四、财政拨款收支预算总体情况说明</w:t>
      </w:r>
    </w:p>
    <w:p>
      <w:pPr>
        <w:pStyle w:val="6"/>
        <w:tabs>
          <w:tab w:val="left" w:pos="2671"/>
          <w:tab w:val="left" w:pos="5000"/>
          <w:tab w:val="left" w:pos="6190"/>
        </w:tabs>
        <w:spacing w:after="0" w:line="600" w:lineRule="exact"/>
        <w:ind w:firstLine="640" w:firstLineChars="200"/>
        <w:rPr>
          <w:rFonts w:ascii="Times New Roman" w:hAnsi="Times New Roman" w:eastAsia="仿宋_GB2312" w:cs="仿宋"/>
          <w:sz w:val="32"/>
          <w:szCs w:val="32"/>
          <w:highlight w:val="none"/>
          <w:u w:val="none"/>
        </w:rPr>
      </w:pPr>
      <w:r>
        <w:rPr>
          <w:rFonts w:hint="eastAsia" w:ascii="仿宋" w:hAnsi="仿宋" w:eastAsia="仿宋" w:cs="仿宋"/>
          <w:b w:val="0"/>
          <w:bCs w:val="0"/>
          <w:color w:val="auto"/>
          <w:sz w:val="32"/>
          <w:szCs w:val="32"/>
          <w:u w:val="none"/>
          <w:shd w:val="clear" w:color="auto" w:fill="auto"/>
        </w:rPr>
        <w:t>巴彦淖尔市</w:t>
      </w:r>
      <w:r>
        <w:rPr>
          <w:rFonts w:hint="eastAsia" w:ascii="仿宋" w:hAnsi="仿宋" w:eastAsia="仿宋" w:cs="仿宋"/>
          <w:b w:val="0"/>
          <w:bCs w:val="0"/>
          <w:color w:val="auto"/>
          <w:sz w:val="32"/>
          <w:szCs w:val="32"/>
          <w:u w:val="none"/>
          <w:shd w:val="clear" w:color="auto" w:fill="auto"/>
          <w:lang w:val="en-US" w:eastAsia="zh-CN"/>
        </w:rPr>
        <w:t>科学技术</w:t>
      </w:r>
      <w:r>
        <w:rPr>
          <w:rFonts w:hint="eastAsia" w:ascii="仿宋" w:hAnsi="仿宋" w:eastAsia="仿宋" w:cs="仿宋"/>
          <w:b w:val="0"/>
          <w:bCs w:val="0"/>
          <w:color w:val="auto"/>
          <w:sz w:val="32"/>
          <w:szCs w:val="32"/>
          <w:u w:val="none"/>
          <w:shd w:val="clear" w:color="auto" w:fill="auto"/>
        </w:rPr>
        <w:t>局</w:t>
      </w:r>
      <w:r>
        <w:rPr>
          <w:rFonts w:hint="eastAsia" w:ascii="仿宋_GB2312" w:hAnsi="仿宋_GB2312" w:eastAsia="仿宋_GB2312" w:cs="仿宋_GB2312"/>
          <w:sz w:val="32"/>
          <w:szCs w:val="32"/>
          <w:highlight w:val="none"/>
          <w:u w:val="none"/>
        </w:rPr>
        <w:t>部门</w:t>
      </w:r>
      <w:r>
        <w:rPr>
          <w:rFonts w:hint="eastAsia" w:ascii="仿宋_GB2312" w:hAnsi="仿宋_GB2312" w:eastAsia="仿宋_GB2312" w:cs="仿宋_GB2312"/>
          <w:sz w:val="32"/>
          <w:szCs w:val="32"/>
          <w:highlight w:val="none"/>
          <w:u w:val="none"/>
          <w:lang w:val="en-US" w:eastAsia="zh-CN"/>
        </w:rPr>
        <w:t>2023</w:t>
      </w:r>
      <w:r>
        <w:rPr>
          <w:rFonts w:eastAsia="仿宋_GB2312"/>
          <w:sz w:val="32"/>
          <w:szCs w:val="32"/>
          <w:highlight w:val="none"/>
          <w:u w:val="none"/>
        </w:rPr>
        <w:t>年度财政拨款收、支总预算</w:t>
      </w:r>
      <w:r>
        <w:rPr>
          <w:rFonts w:hint="eastAsia" w:eastAsia="仿宋_GB2312"/>
          <w:sz w:val="32"/>
          <w:szCs w:val="32"/>
          <w:highlight w:val="none"/>
          <w:u w:val="none"/>
          <w:lang w:val="en-US" w:eastAsia="zh-CN"/>
        </w:rPr>
        <w:t>22970.47</w:t>
      </w:r>
      <w:r>
        <w:rPr>
          <w:rFonts w:eastAsia="仿宋_GB2312"/>
          <w:sz w:val="32"/>
          <w:szCs w:val="32"/>
          <w:highlight w:val="none"/>
          <w:u w:val="none"/>
        </w:rPr>
        <w:t>万元。与上年相比，财政拨款收、支总计各减少</w:t>
      </w:r>
      <w:r>
        <w:rPr>
          <w:rFonts w:hint="eastAsia" w:eastAsia="仿宋_GB2312"/>
          <w:sz w:val="32"/>
          <w:szCs w:val="32"/>
          <w:highlight w:val="none"/>
          <w:u w:val="none"/>
          <w:lang w:val="en-US" w:eastAsia="zh-CN"/>
        </w:rPr>
        <w:t>7360.56</w:t>
      </w:r>
      <w:r>
        <w:rPr>
          <w:rFonts w:eastAsia="仿宋_GB2312"/>
          <w:sz w:val="32"/>
          <w:szCs w:val="32"/>
          <w:highlight w:val="none"/>
          <w:u w:val="none"/>
        </w:rPr>
        <w:t>万元，减少</w:t>
      </w:r>
      <w:r>
        <w:rPr>
          <w:rFonts w:hint="eastAsia" w:eastAsia="仿宋_GB2312"/>
          <w:sz w:val="32"/>
          <w:szCs w:val="32"/>
          <w:highlight w:val="none"/>
          <w:u w:val="none"/>
          <w:lang w:val="en-US" w:eastAsia="zh-CN"/>
        </w:rPr>
        <w:t>24.27</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32"/>
          <w:highlight w:val="none"/>
          <w:u w:val="none"/>
          <w:lang w:val="en-US" w:eastAsia="zh-CN"/>
        </w:rPr>
        <w:t>2022年结转结余资金中农高区专项债券项目资金导致的</w:t>
      </w:r>
      <w:r>
        <w:rPr>
          <w:rFonts w:eastAsia="仿宋_GB2312"/>
          <w:sz w:val="32"/>
          <w:szCs w:val="32"/>
          <w:highlight w:val="none"/>
          <w:u w:val="none"/>
        </w:rPr>
        <w:t>。</w:t>
      </w:r>
    </w:p>
    <w:p>
      <w:pPr>
        <w:spacing w:line="600" w:lineRule="exact"/>
        <w:ind w:left="0" w:leftChars="0" w:firstLine="640" w:firstLineChars="200"/>
        <w:outlineLvl w:val="2"/>
        <w:rPr>
          <w:rFonts w:ascii="Times New Roman" w:hAnsi="Times New Roman" w:eastAsia="仿宋_GB2312" w:cs="仿宋"/>
          <w:sz w:val="32"/>
          <w:szCs w:val="32"/>
          <w:highlight w:val="none"/>
          <w:u w:val="none"/>
        </w:rPr>
      </w:pPr>
      <w:r>
        <w:rPr>
          <w:rFonts w:hint="eastAsia" w:eastAsia="黑体" w:cs="黑体"/>
          <w:sz w:val="32"/>
          <w:szCs w:val="36"/>
          <w:highlight w:val="none"/>
          <w:u w:val="none"/>
        </w:rPr>
        <w:t>五、一般公共预算支出预算情况说明</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hint="eastAsia" w:ascii="仿宋" w:hAnsi="仿宋" w:eastAsia="仿宋" w:cs="仿宋"/>
          <w:b w:val="0"/>
          <w:bCs w:val="0"/>
          <w:color w:val="auto"/>
          <w:sz w:val="32"/>
          <w:szCs w:val="32"/>
          <w:u w:val="none"/>
          <w:shd w:val="clear" w:color="auto" w:fill="auto"/>
        </w:rPr>
        <w:t>巴彦淖尔市</w:t>
      </w:r>
      <w:r>
        <w:rPr>
          <w:rFonts w:hint="eastAsia" w:ascii="仿宋" w:hAnsi="仿宋" w:eastAsia="仿宋" w:cs="仿宋"/>
          <w:b w:val="0"/>
          <w:bCs w:val="0"/>
          <w:color w:val="auto"/>
          <w:sz w:val="32"/>
          <w:szCs w:val="32"/>
          <w:u w:val="none"/>
          <w:shd w:val="clear" w:color="auto" w:fill="auto"/>
          <w:lang w:val="en-US" w:eastAsia="zh-CN"/>
        </w:rPr>
        <w:t>科学技术</w:t>
      </w:r>
      <w:r>
        <w:rPr>
          <w:rFonts w:hint="eastAsia" w:ascii="仿宋" w:hAnsi="仿宋" w:eastAsia="仿宋" w:cs="仿宋"/>
          <w:b w:val="0"/>
          <w:bCs w:val="0"/>
          <w:color w:val="auto"/>
          <w:sz w:val="32"/>
          <w:szCs w:val="32"/>
          <w:u w:val="none"/>
          <w:shd w:val="clear" w:color="auto" w:fill="auto"/>
        </w:rPr>
        <w:t>局</w:t>
      </w:r>
      <w:r>
        <w:rPr>
          <w:rFonts w:hint="eastAsia" w:ascii="仿宋_GB2312" w:hAnsi="仿宋_GB2312" w:eastAsia="仿宋_GB2312" w:cs="仿宋_GB2312"/>
          <w:sz w:val="32"/>
          <w:szCs w:val="32"/>
          <w:highlight w:val="none"/>
          <w:u w:val="none"/>
        </w:rPr>
        <w:t>部门</w:t>
      </w:r>
      <w:r>
        <w:rPr>
          <w:rFonts w:hint="eastAsia" w:ascii="仿宋_GB2312" w:hAnsi="仿宋_GB2312" w:eastAsia="仿宋_GB2312" w:cs="仿宋_GB2312"/>
          <w:sz w:val="32"/>
          <w:szCs w:val="32"/>
          <w:highlight w:val="none"/>
          <w:u w:val="none"/>
          <w:lang w:val="en-US" w:eastAsia="zh-CN"/>
        </w:rPr>
        <w:t>2023</w:t>
      </w:r>
      <w:r>
        <w:rPr>
          <w:rFonts w:hint="eastAsia" w:ascii="仿宋_GB2312" w:hAnsi="仿宋_GB2312" w:eastAsia="仿宋_GB2312" w:cs="仿宋_GB2312"/>
          <w:sz w:val="32"/>
          <w:szCs w:val="32"/>
          <w:highlight w:val="none"/>
          <w:u w:val="none"/>
        </w:rPr>
        <w:t>年度</w:t>
      </w:r>
      <w:r>
        <w:rPr>
          <w:rFonts w:eastAsia="仿宋_GB2312"/>
          <w:sz w:val="32"/>
          <w:szCs w:val="32"/>
          <w:highlight w:val="none"/>
          <w:u w:val="none"/>
        </w:rPr>
        <w:t>一般公共预算财政拨款支出预算</w:t>
      </w:r>
      <w:r>
        <w:rPr>
          <w:rFonts w:hint="eastAsia" w:eastAsia="仿宋_GB2312"/>
          <w:sz w:val="32"/>
          <w:szCs w:val="32"/>
          <w:highlight w:val="none"/>
          <w:u w:val="none"/>
          <w:lang w:val="en-US" w:eastAsia="zh-CN"/>
        </w:rPr>
        <w:t>22970.47</w:t>
      </w:r>
      <w:r>
        <w:rPr>
          <w:rFonts w:eastAsia="仿宋_GB2312"/>
          <w:sz w:val="32"/>
          <w:szCs w:val="32"/>
          <w:highlight w:val="none"/>
          <w:u w:val="none"/>
        </w:rPr>
        <w:t>万元，与上年相比减少</w:t>
      </w:r>
      <w:r>
        <w:rPr>
          <w:rFonts w:hint="eastAsia" w:eastAsia="仿宋_GB2312"/>
          <w:sz w:val="32"/>
          <w:szCs w:val="32"/>
          <w:highlight w:val="none"/>
          <w:u w:val="none"/>
          <w:lang w:val="en-US" w:eastAsia="zh-CN"/>
        </w:rPr>
        <w:t>7360.56</w:t>
      </w:r>
      <w:r>
        <w:rPr>
          <w:rFonts w:eastAsia="仿宋_GB2312"/>
          <w:sz w:val="32"/>
          <w:szCs w:val="32"/>
          <w:highlight w:val="none"/>
          <w:u w:val="none"/>
        </w:rPr>
        <w:t>万元，减少</w:t>
      </w:r>
      <w:r>
        <w:rPr>
          <w:rFonts w:hint="eastAsia" w:eastAsia="仿宋_GB2312"/>
          <w:sz w:val="32"/>
          <w:szCs w:val="32"/>
          <w:highlight w:val="none"/>
          <w:u w:val="none"/>
          <w:lang w:val="en-US" w:eastAsia="zh-CN"/>
        </w:rPr>
        <w:t>24.27</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w:t>
      </w:r>
      <w:r>
        <w:rPr>
          <w:rFonts w:hint="eastAsia" w:eastAsia="仿宋_GB2312"/>
          <w:sz w:val="32"/>
          <w:szCs w:val="32"/>
          <w:highlight w:val="none"/>
          <w:u w:val="none"/>
        </w:rPr>
        <w:t>具体情况如下：</w:t>
      </w:r>
    </w:p>
    <w:p>
      <w:pPr>
        <w:pStyle w:val="6"/>
        <w:tabs>
          <w:tab w:val="left" w:pos="4275"/>
        </w:tabs>
        <w:spacing w:after="0" w:line="600" w:lineRule="exact"/>
        <w:ind w:firstLine="643" w:firstLineChars="200"/>
        <w:rPr>
          <w:rFonts w:ascii="楷体" w:hAnsi="楷体" w:eastAsia="楷体" w:cs="楷体"/>
          <w:b/>
          <w:bCs/>
          <w:sz w:val="32"/>
          <w:szCs w:val="32"/>
          <w:highlight w:val="none"/>
          <w:u w:val="none"/>
        </w:rPr>
      </w:pPr>
      <w:r>
        <w:rPr>
          <w:rFonts w:hint="eastAsia" w:ascii="楷体" w:hAnsi="楷体" w:eastAsia="楷体" w:cs="楷体"/>
          <w:b/>
          <w:bCs/>
          <w:sz w:val="32"/>
          <w:szCs w:val="32"/>
          <w:highlight w:val="none"/>
          <w:u w:val="none"/>
        </w:rPr>
        <w:t>（一）</w:t>
      </w:r>
      <w:r>
        <w:rPr>
          <w:rFonts w:hint="eastAsia" w:ascii="仿宋_GB2312" w:eastAsia="仿宋_GB2312"/>
          <w:b/>
          <w:bCs/>
          <w:color w:val="auto"/>
          <w:sz w:val="32"/>
          <w:szCs w:val="32"/>
          <w:u w:val="none"/>
          <w:shd w:val="clear" w:color="auto" w:fill="auto"/>
        </w:rPr>
        <w:t>科学技术支出</w:t>
      </w:r>
      <w:r>
        <w:rPr>
          <w:rFonts w:hint="eastAsia" w:ascii="楷体" w:hAnsi="楷体" w:eastAsia="楷体" w:cs="楷体"/>
          <w:b/>
          <w:bCs/>
          <w:sz w:val="32"/>
          <w:szCs w:val="32"/>
          <w:highlight w:val="none"/>
          <w:u w:val="none"/>
        </w:rPr>
        <w:t>（类）</w:t>
      </w:r>
    </w:p>
    <w:p>
      <w:pPr>
        <w:pStyle w:val="6"/>
        <w:spacing w:after="0" w:line="600" w:lineRule="exact"/>
        <w:ind w:firstLine="640" w:firstLineChars="200"/>
        <w:rPr>
          <w:rFonts w:eastAsia="仿宋_GB2312"/>
          <w:sz w:val="32"/>
          <w:szCs w:val="32"/>
          <w:highlight w:val="none"/>
          <w:u w:val="none"/>
        </w:rPr>
      </w:pPr>
      <w:r>
        <w:rPr>
          <w:rFonts w:hint="eastAsia" w:ascii="仿宋_GB2312" w:eastAsia="仿宋_GB2312"/>
          <w:b w:val="0"/>
          <w:bCs w:val="0"/>
          <w:color w:val="auto"/>
          <w:sz w:val="32"/>
          <w:szCs w:val="32"/>
          <w:u w:val="none"/>
          <w:shd w:val="clear" w:color="auto" w:fill="auto"/>
        </w:rPr>
        <w:t>科学技术支出</w:t>
      </w:r>
      <w:r>
        <w:rPr>
          <w:rFonts w:hint="eastAsia" w:eastAsia="仿宋_GB2312"/>
          <w:sz w:val="32"/>
          <w:szCs w:val="32"/>
          <w:highlight w:val="none"/>
          <w:u w:val="none"/>
        </w:rPr>
        <w:t>类年初预算数为</w:t>
      </w:r>
      <w:r>
        <w:rPr>
          <w:rFonts w:hint="eastAsia" w:eastAsia="仿宋_GB2312"/>
          <w:sz w:val="32"/>
          <w:szCs w:val="32"/>
          <w:highlight w:val="none"/>
          <w:u w:val="none"/>
          <w:lang w:val="en-US" w:eastAsia="zh-CN"/>
        </w:rPr>
        <w:t>412.29</w:t>
      </w:r>
      <w:r>
        <w:rPr>
          <w:rFonts w:eastAsia="仿宋_GB2312"/>
          <w:sz w:val="32"/>
          <w:szCs w:val="32"/>
          <w:highlight w:val="none"/>
          <w:u w:val="none"/>
        </w:rPr>
        <w:t>万元</w:t>
      </w:r>
      <w:r>
        <w:rPr>
          <w:rFonts w:hint="eastAsia" w:eastAsia="仿宋_GB2312"/>
          <w:sz w:val="32"/>
          <w:szCs w:val="32"/>
          <w:highlight w:val="none"/>
          <w:u w:val="none"/>
        </w:rPr>
        <w:t>，与上年相比</w:t>
      </w:r>
      <w:r>
        <w:rPr>
          <w:rFonts w:hint="eastAsia" w:eastAsia="仿宋_GB2312"/>
          <w:sz w:val="32"/>
          <w:szCs w:val="32"/>
          <w:highlight w:val="none"/>
          <w:u w:val="none"/>
          <w:lang w:val="en-US" w:eastAsia="zh-CN"/>
        </w:rPr>
        <w:t>增加308.14</w:t>
      </w:r>
      <w:r>
        <w:rPr>
          <w:rFonts w:eastAsia="仿宋_GB2312"/>
          <w:sz w:val="32"/>
          <w:szCs w:val="32"/>
          <w:highlight w:val="none"/>
          <w:u w:val="none"/>
        </w:rPr>
        <w:t>万元</w:t>
      </w:r>
      <w:r>
        <w:rPr>
          <w:rFonts w:hint="eastAsia" w:eastAsia="仿宋_GB2312"/>
          <w:sz w:val="32"/>
          <w:szCs w:val="32"/>
          <w:highlight w:val="none"/>
          <w:u w:val="none"/>
        </w:rPr>
        <w:t>。其中：</w:t>
      </w:r>
    </w:p>
    <w:p>
      <w:pPr>
        <w:pStyle w:val="6"/>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1.</w:t>
      </w:r>
      <w:r>
        <w:rPr>
          <w:rFonts w:hint="eastAsia" w:ascii="仿宋_GB2312" w:eastAsia="仿宋_GB2312"/>
          <w:b w:val="0"/>
          <w:bCs/>
          <w:color w:val="auto"/>
          <w:sz w:val="32"/>
          <w:szCs w:val="32"/>
          <w:u w:val="none"/>
          <w:shd w:val="clear" w:color="auto" w:fill="auto"/>
        </w:rPr>
        <w:t>科学技术管理事务（款）行政运行（项）</w:t>
      </w:r>
      <w:r>
        <w:rPr>
          <w:rFonts w:eastAsia="仿宋_GB2312"/>
          <w:sz w:val="32"/>
          <w:szCs w:val="32"/>
          <w:highlight w:val="none"/>
          <w:u w:val="none"/>
        </w:rPr>
        <w:t>。年初预算</w:t>
      </w:r>
      <w:r>
        <w:rPr>
          <w:rFonts w:hint="eastAsia" w:eastAsia="仿宋_GB2312"/>
          <w:sz w:val="32"/>
          <w:szCs w:val="32"/>
          <w:highlight w:val="none"/>
          <w:u w:val="none"/>
          <w:lang w:val="en-US" w:eastAsia="zh-CN"/>
        </w:rPr>
        <w:t>132.29</w:t>
      </w:r>
      <w:r>
        <w:rPr>
          <w:rFonts w:eastAsia="仿宋_GB2312"/>
          <w:sz w:val="32"/>
          <w:szCs w:val="32"/>
          <w:highlight w:val="none"/>
          <w:u w:val="none"/>
        </w:rPr>
        <w:t>万元，与上年相比增加</w:t>
      </w:r>
      <w:r>
        <w:rPr>
          <w:rFonts w:hint="eastAsia" w:eastAsia="仿宋_GB2312"/>
          <w:sz w:val="32"/>
          <w:szCs w:val="32"/>
          <w:highlight w:val="none"/>
          <w:u w:val="none"/>
          <w:lang w:val="en-US" w:eastAsia="zh-CN"/>
        </w:rPr>
        <w:t>28.14</w:t>
      </w:r>
      <w:r>
        <w:rPr>
          <w:rFonts w:eastAsia="仿宋_GB2312"/>
          <w:sz w:val="32"/>
          <w:szCs w:val="32"/>
          <w:highlight w:val="none"/>
          <w:u w:val="none"/>
        </w:rPr>
        <w:t>万元，增长</w:t>
      </w:r>
      <w:r>
        <w:rPr>
          <w:rFonts w:hint="eastAsia" w:eastAsia="仿宋_GB2312"/>
          <w:sz w:val="32"/>
          <w:szCs w:val="32"/>
          <w:highlight w:val="none"/>
          <w:u w:val="none"/>
          <w:lang w:val="en-US" w:eastAsia="zh-CN"/>
        </w:rPr>
        <w:t>27.02</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ascii="仿宋_GB2312" w:hAnsi="仿宋_GB2312" w:eastAsia="仿宋_GB2312"/>
          <w:sz w:val="32"/>
          <w:szCs w:val="32"/>
          <w:highlight w:val="none"/>
          <w:u w:val="none"/>
          <w:lang w:val="en-US" w:eastAsia="zh-CN"/>
        </w:rPr>
        <w:t>增资及人员调动影响</w:t>
      </w:r>
      <w:r>
        <w:rPr>
          <w:rFonts w:eastAsia="仿宋_GB2312"/>
          <w:sz w:val="32"/>
          <w:szCs w:val="32"/>
          <w:highlight w:val="none"/>
          <w:u w:val="none"/>
        </w:rPr>
        <w:t>。</w:t>
      </w:r>
    </w:p>
    <w:p>
      <w:pPr>
        <w:pStyle w:val="6"/>
        <w:spacing w:after="0" w:line="600" w:lineRule="exact"/>
        <w:ind w:firstLine="640" w:firstLineChars="200"/>
        <w:rPr>
          <w:rFonts w:hint="eastAsia" w:ascii="仿宋_GB2312" w:hAnsi="仿宋_GB2312" w:eastAsia="仿宋_GB2312"/>
          <w:sz w:val="32"/>
          <w:szCs w:val="32"/>
          <w:highlight w:val="none"/>
          <w:u w:val="none"/>
          <w:lang w:val="en-US" w:eastAsia="zh-CN"/>
        </w:rPr>
      </w:pPr>
      <w:r>
        <w:rPr>
          <w:rFonts w:eastAsia="仿宋_GB2312"/>
          <w:sz w:val="32"/>
          <w:szCs w:val="32"/>
          <w:highlight w:val="none"/>
          <w:u w:val="none"/>
        </w:rPr>
        <w:t>2.</w:t>
      </w:r>
      <w:r>
        <w:rPr>
          <w:rFonts w:hint="eastAsia" w:ascii="仿宋_GB2312" w:eastAsia="仿宋_GB2312"/>
          <w:b w:val="0"/>
          <w:bCs/>
          <w:color w:val="auto"/>
          <w:sz w:val="32"/>
          <w:szCs w:val="32"/>
          <w:u w:val="none"/>
          <w:shd w:val="clear" w:color="auto" w:fill="auto"/>
        </w:rPr>
        <w:t>科学技术管理事务（款）其他应用研究支出（项）</w:t>
      </w:r>
      <w:r>
        <w:rPr>
          <w:rFonts w:hint="eastAsia" w:ascii="仿宋_GB2312" w:eastAsia="仿宋_GB2312"/>
          <w:b w:val="0"/>
          <w:bCs/>
          <w:color w:val="auto"/>
          <w:sz w:val="32"/>
          <w:szCs w:val="32"/>
          <w:u w:val="none"/>
          <w:shd w:val="clear" w:color="auto" w:fill="auto"/>
          <w:lang w:eastAsia="zh-CN"/>
        </w:rPr>
        <w:t>。</w:t>
      </w:r>
      <w:r>
        <w:rPr>
          <w:rFonts w:eastAsia="仿宋_GB2312"/>
          <w:sz w:val="32"/>
          <w:szCs w:val="32"/>
          <w:highlight w:val="none"/>
          <w:u w:val="none"/>
        </w:rPr>
        <w:t>年初预算</w:t>
      </w:r>
      <w:r>
        <w:rPr>
          <w:rFonts w:hint="eastAsia" w:eastAsia="仿宋_GB2312"/>
          <w:sz w:val="32"/>
          <w:szCs w:val="32"/>
          <w:highlight w:val="none"/>
          <w:u w:val="none"/>
          <w:lang w:val="en-US" w:eastAsia="zh-CN"/>
        </w:rPr>
        <w:t>10</w:t>
      </w:r>
      <w:r>
        <w:rPr>
          <w:rFonts w:eastAsia="仿宋_GB2312"/>
          <w:sz w:val="32"/>
          <w:szCs w:val="32"/>
          <w:highlight w:val="none"/>
          <w:u w:val="none"/>
        </w:rPr>
        <w:t>万元，与上年相比增加</w:t>
      </w:r>
      <w:r>
        <w:rPr>
          <w:rFonts w:hint="eastAsia" w:eastAsia="仿宋_GB2312"/>
          <w:sz w:val="32"/>
          <w:szCs w:val="32"/>
          <w:highlight w:val="none"/>
          <w:u w:val="none"/>
          <w:lang w:val="en-US" w:eastAsia="zh-CN"/>
        </w:rPr>
        <w:t>10</w:t>
      </w:r>
      <w:r>
        <w:rPr>
          <w:rFonts w:eastAsia="仿宋_GB2312"/>
          <w:sz w:val="32"/>
          <w:szCs w:val="32"/>
          <w:highlight w:val="none"/>
          <w:u w:val="none"/>
        </w:rPr>
        <w:t>万元，增长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ascii="仿宋_GB2312" w:hAnsi="仿宋_GB2312" w:eastAsia="仿宋_GB2312"/>
          <w:sz w:val="32"/>
          <w:szCs w:val="32"/>
          <w:highlight w:val="none"/>
          <w:u w:val="none"/>
          <w:lang w:val="en-US" w:eastAsia="zh-CN"/>
        </w:rPr>
        <w:t>科技项目专项资金的增加。</w:t>
      </w:r>
    </w:p>
    <w:p>
      <w:pPr>
        <w:pStyle w:val="6"/>
        <w:spacing w:after="0" w:line="600" w:lineRule="exact"/>
        <w:ind w:firstLine="640" w:firstLineChars="200"/>
        <w:rPr>
          <w:rFonts w:hint="eastAsia" w:ascii="仿宋_GB2312" w:hAnsi="仿宋_GB2312" w:eastAsia="仿宋_GB2312"/>
          <w:sz w:val="32"/>
          <w:szCs w:val="32"/>
          <w:highlight w:val="none"/>
          <w:u w:val="none"/>
          <w:lang w:val="en-US" w:eastAsia="zh-CN"/>
        </w:rPr>
      </w:pPr>
      <w:r>
        <w:rPr>
          <w:rFonts w:hint="eastAsia" w:eastAsia="仿宋_GB2312"/>
          <w:sz w:val="32"/>
          <w:szCs w:val="32"/>
          <w:highlight w:val="none"/>
          <w:u w:val="none"/>
          <w:lang w:val="en-US" w:eastAsia="zh-CN"/>
        </w:rPr>
        <w:t>3</w:t>
      </w:r>
      <w:r>
        <w:rPr>
          <w:rFonts w:eastAsia="仿宋_GB2312"/>
          <w:sz w:val="32"/>
          <w:szCs w:val="32"/>
          <w:highlight w:val="none"/>
          <w:u w:val="none"/>
        </w:rPr>
        <w:t>.</w:t>
      </w:r>
      <w:r>
        <w:rPr>
          <w:rFonts w:hint="eastAsia" w:ascii="仿宋_GB2312" w:eastAsia="仿宋_GB2312"/>
          <w:b w:val="0"/>
          <w:bCs/>
          <w:color w:val="auto"/>
          <w:sz w:val="32"/>
          <w:szCs w:val="32"/>
          <w:u w:val="none"/>
          <w:shd w:val="clear" w:color="auto" w:fill="auto"/>
        </w:rPr>
        <w:t>技术研究与开发（款）科技成果转化与扩散（项）</w:t>
      </w:r>
      <w:r>
        <w:rPr>
          <w:rFonts w:hint="eastAsia" w:ascii="仿宋_GB2312" w:eastAsia="仿宋_GB2312"/>
          <w:b w:val="0"/>
          <w:bCs/>
          <w:color w:val="auto"/>
          <w:sz w:val="32"/>
          <w:szCs w:val="32"/>
          <w:u w:val="none"/>
          <w:shd w:val="clear" w:color="auto" w:fill="auto"/>
          <w:lang w:eastAsia="zh-CN"/>
        </w:rPr>
        <w:t>。</w:t>
      </w:r>
      <w:r>
        <w:rPr>
          <w:rFonts w:eastAsia="仿宋_GB2312"/>
          <w:sz w:val="32"/>
          <w:szCs w:val="32"/>
          <w:highlight w:val="none"/>
          <w:u w:val="none"/>
        </w:rPr>
        <w:t>年初预算</w:t>
      </w:r>
      <w:r>
        <w:rPr>
          <w:rFonts w:hint="eastAsia" w:eastAsia="仿宋_GB2312"/>
          <w:sz w:val="32"/>
          <w:szCs w:val="32"/>
          <w:highlight w:val="none"/>
          <w:u w:val="none"/>
          <w:lang w:val="en-US" w:eastAsia="zh-CN"/>
        </w:rPr>
        <w:t>40</w:t>
      </w:r>
      <w:r>
        <w:rPr>
          <w:rFonts w:eastAsia="仿宋_GB2312"/>
          <w:sz w:val="32"/>
          <w:szCs w:val="32"/>
          <w:highlight w:val="none"/>
          <w:u w:val="none"/>
        </w:rPr>
        <w:t>万元，与上年相比增加</w:t>
      </w:r>
      <w:r>
        <w:rPr>
          <w:rFonts w:hint="eastAsia" w:eastAsia="仿宋_GB2312"/>
          <w:sz w:val="32"/>
          <w:szCs w:val="32"/>
          <w:highlight w:val="none"/>
          <w:u w:val="none"/>
          <w:lang w:val="en-US" w:eastAsia="zh-CN"/>
        </w:rPr>
        <w:t>40</w:t>
      </w:r>
      <w:r>
        <w:rPr>
          <w:rFonts w:eastAsia="仿宋_GB2312"/>
          <w:sz w:val="32"/>
          <w:szCs w:val="32"/>
          <w:highlight w:val="none"/>
          <w:u w:val="none"/>
        </w:rPr>
        <w:t>万元，增长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ascii="仿宋_GB2312" w:hAnsi="仿宋_GB2312" w:eastAsia="仿宋_GB2312"/>
          <w:sz w:val="32"/>
          <w:szCs w:val="32"/>
          <w:highlight w:val="none"/>
          <w:u w:val="none"/>
          <w:lang w:val="en-US" w:eastAsia="zh-CN"/>
        </w:rPr>
        <w:t>科技项目专项资金的增加。</w:t>
      </w:r>
    </w:p>
    <w:p>
      <w:pPr>
        <w:pStyle w:val="6"/>
        <w:spacing w:after="0" w:line="600" w:lineRule="exact"/>
        <w:ind w:firstLine="640" w:firstLineChars="200"/>
        <w:rPr>
          <w:rFonts w:hint="eastAsia" w:ascii="仿宋_GB2312" w:hAnsi="仿宋_GB2312" w:eastAsia="仿宋_GB2312"/>
          <w:sz w:val="32"/>
          <w:szCs w:val="32"/>
          <w:highlight w:val="none"/>
          <w:u w:val="none"/>
          <w:lang w:val="en-US" w:eastAsia="zh-CN"/>
        </w:rPr>
      </w:pPr>
      <w:r>
        <w:rPr>
          <w:rFonts w:hint="eastAsia" w:eastAsia="仿宋_GB2312"/>
          <w:sz w:val="32"/>
          <w:szCs w:val="32"/>
          <w:highlight w:val="none"/>
          <w:u w:val="none"/>
          <w:lang w:val="en-US" w:eastAsia="zh-CN"/>
        </w:rPr>
        <w:t>4</w:t>
      </w:r>
      <w:r>
        <w:rPr>
          <w:rFonts w:eastAsia="仿宋_GB2312"/>
          <w:sz w:val="32"/>
          <w:szCs w:val="32"/>
          <w:highlight w:val="none"/>
          <w:u w:val="none"/>
        </w:rPr>
        <w:t>.</w:t>
      </w:r>
      <w:r>
        <w:rPr>
          <w:rFonts w:hint="eastAsia" w:ascii="仿宋_GB2312" w:eastAsia="仿宋_GB2312"/>
          <w:b w:val="0"/>
          <w:bCs/>
          <w:color w:val="auto"/>
          <w:sz w:val="32"/>
          <w:szCs w:val="32"/>
          <w:u w:val="none"/>
          <w:shd w:val="clear" w:color="auto" w:fill="auto"/>
        </w:rPr>
        <w:t>科技条件与服务（款）科技条件专项（项）</w:t>
      </w:r>
      <w:r>
        <w:rPr>
          <w:rFonts w:hint="eastAsia" w:ascii="仿宋_GB2312" w:eastAsia="仿宋_GB2312"/>
          <w:b w:val="0"/>
          <w:bCs/>
          <w:color w:val="auto"/>
          <w:sz w:val="32"/>
          <w:szCs w:val="32"/>
          <w:u w:val="none"/>
          <w:shd w:val="clear" w:color="auto" w:fill="auto"/>
          <w:lang w:eastAsia="zh-CN"/>
        </w:rPr>
        <w:t>。</w:t>
      </w:r>
      <w:r>
        <w:rPr>
          <w:rFonts w:eastAsia="仿宋_GB2312"/>
          <w:sz w:val="32"/>
          <w:szCs w:val="32"/>
          <w:highlight w:val="none"/>
          <w:u w:val="none"/>
        </w:rPr>
        <w:t>年初预算</w:t>
      </w:r>
      <w:r>
        <w:rPr>
          <w:rFonts w:hint="eastAsia" w:eastAsia="仿宋_GB2312"/>
          <w:sz w:val="32"/>
          <w:szCs w:val="32"/>
          <w:highlight w:val="none"/>
          <w:u w:val="none"/>
          <w:lang w:val="en-US" w:eastAsia="zh-CN"/>
        </w:rPr>
        <w:t>200</w:t>
      </w:r>
      <w:r>
        <w:rPr>
          <w:rFonts w:eastAsia="仿宋_GB2312"/>
          <w:sz w:val="32"/>
          <w:szCs w:val="32"/>
          <w:highlight w:val="none"/>
          <w:u w:val="none"/>
        </w:rPr>
        <w:t>万元，与上年相比增加</w:t>
      </w:r>
      <w:r>
        <w:rPr>
          <w:rFonts w:hint="eastAsia" w:eastAsia="仿宋_GB2312"/>
          <w:sz w:val="32"/>
          <w:szCs w:val="32"/>
          <w:highlight w:val="none"/>
          <w:u w:val="none"/>
          <w:lang w:val="en-US" w:eastAsia="zh-CN"/>
        </w:rPr>
        <w:t>200</w:t>
      </w:r>
      <w:r>
        <w:rPr>
          <w:rFonts w:eastAsia="仿宋_GB2312"/>
          <w:sz w:val="32"/>
          <w:szCs w:val="32"/>
          <w:highlight w:val="none"/>
          <w:u w:val="none"/>
        </w:rPr>
        <w:t>万元，增长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ascii="仿宋_GB2312" w:hAnsi="仿宋_GB2312" w:eastAsia="仿宋_GB2312"/>
          <w:sz w:val="32"/>
          <w:szCs w:val="32"/>
          <w:highlight w:val="none"/>
          <w:u w:val="none"/>
          <w:lang w:val="en-US" w:eastAsia="zh-CN"/>
        </w:rPr>
        <w:t>科技项目专项资金的增加。</w:t>
      </w:r>
    </w:p>
    <w:p>
      <w:pPr>
        <w:pStyle w:val="6"/>
        <w:spacing w:after="0" w:line="600" w:lineRule="exact"/>
        <w:ind w:firstLine="640" w:firstLineChars="200"/>
        <w:rPr>
          <w:rFonts w:hint="default" w:ascii="仿宋_GB2312" w:hAnsi="仿宋_GB2312" w:eastAsia="仿宋_GB2312"/>
          <w:sz w:val="32"/>
          <w:szCs w:val="32"/>
          <w:highlight w:val="none"/>
          <w:u w:val="none"/>
          <w:lang w:val="en-US" w:eastAsia="zh-CN"/>
        </w:rPr>
      </w:pPr>
      <w:r>
        <w:rPr>
          <w:rFonts w:hint="eastAsia" w:eastAsia="仿宋_GB2312"/>
          <w:sz w:val="32"/>
          <w:szCs w:val="32"/>
          <w:highlight w:val="none"/>
          <w:u w:val="none"/>
          <w:lang w:val="en-US" w:eastAsia="zh-CN"/>
        </w:rPr>
        <w:t>5</w:t>
      </w:r>
      <w:r>
        <w:rPr>
          <w:rFonts w:eastAsia="仿宋_GB2312"/>
          <w:sz w:val="32"/>
          <w:szCs w:val="32"/>
          <w:highlight w:val="none"/>
          <w:u w:val="none"/>
        </w:rPr>
        <w:t>.</w:t>
      </w:r>
      <w:r>
        <w:rPr>
          <w:rFonts w:hint="eastAsia" w:ascii="仿宋_GB2312" w:eastAsia="仿宋_GB2312"/>
          <w:b w:val="0"/>
          <w:bCs/>
          <w:color w:val="auto"/>
          <w:sz w:val="32"/>
          <w:szCs w:val="32"/>
          <w:u w:val="none"/>
          <w:shd w:val="clear" w:color="auto" w:fill="auto"/>
        </w:rPr>
        <w:t>科技重大项</w:t>
      </w:r>
      <w:r>
        <w:rPr>
          <w:rFonts w:hint="eastAsia" w:ascii="仿宋_GB2312" w:eastAsia="仿宋_GB2312"/>
          <w:b w:val="0"/>
          <w:bCs/>
          <w:color w:val="auto"/>
          <w:sz w:val="32"/>
          <w:szCs w:val="32"/>
          <w:u w:val="none"/>
          <w:shd w:val="clear" w:color="auto" w:fill="auto"/>
          <w:lang w:val="en-US" w:eastAsia="zh-CN"/>
        </w:rPr>
        <w:t>目</w:t>
      </w:r>
      <w:r>
        <w:rPr>
          <w:rFonts w:hint="eastAsia" w:ascii="仿宋_GB2312" w:eastAsia="仿宋_GB2312"/>
          <w:b w:val="0"/>
          <w:bCs/>
          <w:color w:val="auto"/>
          <w:sz w:val="32"/>
          <w:szCs w:val="32"/>
          <w:u w:val="none"/>
          <w:shd w:val="clear" w:color="auto" w:fill="auto"/>
        </w:rPr>
        <w:t>（款）科技重大专项（项）</w:t>
      </w:r>
      <w:r>
        <w:rPr>
          <w:rFonts w:hint="eastAsia" w:ascii="仿宋_GB2312" w:eastAsia="仿宋_GB2312"/>
          <w:b w:val="0"/>
          <w:bCs/>
          <w:color w:val="auto"/>
          <w:sz w:val="32"/>
          <w:szCs w:val="32"/>
          <w:u w:val="none"/>
          <w:shd w:val="clear" w:color="auto" w:fill="auto"/>
          <w:lang w:eastAsia="zh-CN"/>
        </w:rPr>
        <w:t>。</w:t>
      </w:r>
      <w:r>
        <w:rPr>
          <w:rFonts w:eastAsia="仿宋_GB2312"/>
          <w:sz w:val="32"/>
          <w:szCs w:val="32"/>
          <w:highlight w:val="none"/>
          <w:u w:val="none"/>
        </w:rPr>
        <w:t>年初预算</w:t>
      </w:r>
      <w:r>
        <w:rPr>
          <w:rFonts w:hint="eastAsia" w:eastAsia="仿宋_GB2312"/>
          <w:sz w:val="32"/>
          <w:szCs w:val="32"/>
          <w:highlight w:val="none"/>
          <w:u w:val="none"/>
          <w:lang w:val="en-US" w:eastAsia="zh-CN"/>
        </w:rPr>
        <w:t>30</w:t>
      </w:r>
      <w:r>
        <w:rPr>
          <w:rFonts w:eastAsia="仿宋_GB2312"/>
          <w:sz w:val="32"/>
          <w:szCs w:val="32"/>
          <w:highlight w:val="none"/>
          <w:u w:val="none"/>
        </w:rPr>
        <w:t>万元，与上年相比增加</w:t>
      </w:r>
      <w:r>
        <w:rPr>
          <w:rFonts w:hint="eastAsia" w:eastAsia="仿宋_GB2312"/>
          <w:sz w:val="32"/>
          <w:szCs w:val="32"/>
          <w:highlight w:val="none"/>
          <w:u w:val="none"/>
          <w:lang w:val="en-US" w:eastAsia="zh-CN"/>
        </w:rPr>
        <w:t>30</w:t>
      </w:r>
      <w:r>
        <w:rPr>
          <w:rFonts w:eastAsia="仿宋_GB2312"/>
          <w:sz w:val="32"/>
          <w:szCs w:val="32"/>
          <w:highlight w:val="none"/>
          <w:u w:val="none"/>
        </w:rPr>
        <w:t>万元，增长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ascii="仿宋_GB2312" w:hAnsi="仿宋_GB2312" w:eastAsia="仿宋_GB2312"/>
          <w:sz w:val="32"/>
          <w:szCs w:val="32"/>
          <w:highlight w:val="none"/>
          <w:u w:val="none"/>
          <w:lang w:val="en-US" w:eastAsia="zh-CN"/>
        </w:rPr>
        <w:t>科技项目专项资金的增加。</w:t>
      </w:r>
    </w:p>
    <w:p>
      <w:pPr>
        <w:pStyle w:val="6"/>
        <w:tabs>
          <w:tab w:val="left" w:pos="4275"/>
        </w:tabs>
        <w:spacing w:after="0" w:line="600" w:lineRule="exact"/>
        <w:ind w:firstLine="643" w:firstLineChars="200"/>
        <w:rPr>
          <w:rFonts w:ascii="楷体" w:hAnsi="楷体" w:eastAsia="楷体" w:cs="楷体"/>
          <w:b/>
          <w:bCs/>
          <w:sz w:val="32"/>
          <w:szCs w:val="32"/>
          <w:highlight w:val="none"/>
          <w:u w:val="none"/>
        </w:rPr>
      </w:pPr>
      <w:r>
        <w:rPr>
          <w:rFonts w:hint="eastAsia" w:ascii="楷体" w:hAnsi="楷体" w:eastAsia="楷体" w:cs="楷体"/>
          <w:b/>
          <w:bCs/>
          <w:sz w:val="32"/>
          <w:szCs w:val="32"/>
          <w:highlight w:val="none"/>
          <w:u w:val="none"/>
        </w:rPr>
        <w:t>（二）</w:t>
      </w:r>
      <w:r>
        <w:rPr>
          <w:rFonts w:hint="eastAsia" w:ascii="仿宋_GB2312" w:eastAsia="仿宋_GB2312"/>
          <w:b/>
          <w:bCs/>
          <w:color w:val="auto"/>
          <w:sz w:val="32"/>
          <w:szCs w:val="32"/>
          <w:u w:val="none"/>
          <w:shd w:val="clear" w:color="auto" w:fill="auto"/>
        </w:rPr>
        <w:t>社会保障和就业</w:t>
      </w:r>
      <w:r>
        <w:rPr>
          <w:rFonts w:hint="eastAsia" w:ascii="仿宋_GB2312" w:eastAsia="仿宋_GB2312"/>
          <w:b/>
          <w:bCs/>
          <w:color w:val="auto"/>
          <w:sz w:val="32"/>
          <w:szCs w:val="32"/>
          <w:u w:val="none"/>
          <w:shd w:val="clear" w:color="auto" w:fill="auto"/>
          <w:lang w:val="en-US" w:eastAsia="zh-CN"/>
        </w:rPr>
        <w:t>支出</w:t>
      </w:r>
      <w:r>
        <w:rPr>
          <w:rFonts w:hint="eastAsia" w:ascii="仿宋_GB2312" w:eastAsia="仿宋_GB2312"/>
          <w:b/>
          <w:bCs/>
          <w:color w:val="auto"/>
          <w:sz w:val="32"/>
          <w:szCs w:val="32"/>
          <w:u w:val="none"/>
          <w:shd w:val="clear" w:color="auto" w:fill="auto"/>
        </w:rPr>
        <w:t>（类）</w:t>
      </w:r>
    </w:p>
    <w:p>
      <w:pPr>
        <w:pStyle w:val="6"/>
        <w:spacing w:after="0" w:line="600" w:lineRule="exact"/>
        <w:ind w:firstLine="640" w:firstLineChars="200"/>
        <w:rPr>
          <w:rFonts w:eastAsia="仿宋_GB2312"/>
          <w:sz w:val="32"/>
          <w:szCs w:val="32"/>
          <w:highlight w:val="none"/>
          <w:u w:val="none"/>
        </w:rPr>
      </w:pPr>
      <w:r>
        <w:rPr>
          <w:rFonts w:hint="eastAsia" w:ascii="仿宋_GB2312" w:eastAsia="仿宋_GB2312"/>
          <w:b w:val="0"/>
          <w:bCs w:val="0"/>
          <w:color w:val="auto"/>
          <w:sz w:val="32"/>
          <w:szCs w:val="32"/>
          <w:u w:val="none"/>
          <w:shd w:val="clear" w:color="auto" w:fill="auto"/>
        </w:rPr>
        <w:t>社会保障和就业</w:t>
      </w:r>
      <w:r>
        <w:rPr>
          <w:rFonts w:hint="eastAsia" w:ascii="仿宋_GB2312" w:eastAsia="仿宋_GB2312"/>
          <w:b w:val="0"/>
          <w:bCs w:val="0"/>
          <w:color w:val="auto"/>
          <w:sz w:val="32"/>
          <w:szCs w:val="32"/>
          <w:u w:val="none"/>
          <w:shd w:val="clear" w:color="auto" w:fill="auto"/>
          <w:lang w:val="en-US" w:eastAsia="zh-CN"/>
        </w:rPr>
        <w:t>支出</w:t>
      </w:r>
      <w:r>
        <w:rPr>
          <w:rFonts w:hint="eastAsia" w:eastAsia="仿宋_GB2312"/>
          <w:sz w:val="32"/>
          <w:szCs w:val="32"/>
          <w:highlight w:val="none"/>
          <w:u w:val="none"/>
        </w:rPr>
        <w:t>类年初预算数为</w:t>
      </w:r>
      <w:r>
        <w:rPr>
          <w:rFonts w:hint="eastAsia" w:eastAsia="仿宋_GB2312"/>
          <w:sz w:val="32"/>
          <w:szCs w:val="32"/>
          <w:highlight w:val="none"/>
          <w:u w:val="none"/>
          <w:lang w:val="en-US" w:eastAsia="zh-CN"/>
        </w:rPr>
        <w:t>79.1</w:t>
      </w:r>
      <w:r>
        <w:rPr>
          <w:rFonts w:eastAsia="仿宋_GB2312"/>
          <w:sz w:val="32"/>
          <w:szCs w:val="32"/>
          <w:highlight w:val="none"/>
          <w:u w:val="none"/>
        </w:rPr>
        <w:t>万元</w:t>
      </w:r>
      <w:r>
        <w:rPr>
          <w:rFonts w:hint="eastAsia" w:eastAsia="仿宋_GB2312"/>
          <w:sz w:val="32"/>
          <w:szCs w:val="32"/>
          <w:highlight w:val="none"/>
          <w:u w:val="none"/>
        </w:rPr>
        <w:t>，与上年相比</w:t>
      </w:r>
      <w:r>
        <w:rPr>
          <w:rFonts w:eastAsia="仿宋_GB2312"/>
          <w:sz w:val="32"/>
          <w:szCs w:val="32"/>
          <w:highlight w:val="none"/>
          <w:u w:val="none"/>
        </w:rPr>
        <w:t>增加</w:t>
      </w:r>
      <w:r>
        <w:rPr>
          <w:rFonts w:hint="eastAsia" w:eastAsia="仿宋_GB2312"/>
          <w:sz w:val="32"/>
          <w:szCs w:val="32"/>
          <w:highlight w:val="none"/>
          <w:u w:val="none"/>
          <w:lang w:val="en-US" w:eastAsia="zh-CN"/>
        </w:rPr>
        <w:t>24.43</w:t>
      </w:r>
      <w:r>
        <w:rPr>
          <w:rFonts w:eastAsia="仿宋_GB2312"/>
          <w:sz w:val="32"/>
          <w:szCs w:val="32"/>
          <w:highlight w:val="none"/>
          <w:u w:val="none"/>
        </w:rPr>
        <w:t>万元</w:t>
      </w:r>
      <w:r>
        <w:rPr>
          <w:rFonts w:hint="eastAsia" w:eastAsia="仿宋_GB2312"/>
          <w:sz w:val="32"/>
          <w:szCs w:val="32"/>
          <w:highlight w:val="none"/>
          <w:u w:val="none"/>
        </w:rPr>
        <w:t>。其中：</w:t>
      </w:r>
    </w:p>
    <w:p>
      <w:pPr>
        <w:pStyle w:val="6"/>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1．</w:t>
      </w:r>
      <w:r>
        <w:rPr>
          <w:rFonts w:hint="eastAsia" w:ascii="仿宋_GB2312" w:eastAsia="仿宋_GB2312"/>
          <w:b w:val="0"/>
          <w:bCs/>
          <w:color w:val="auto"/>
          <w:sz w:val="32"/>
          <w:szCs w:val="32"/>
          <w:u w:val="none"/>
          <w:shd w:val="clear" w:color="auto" w:fill="auto"/>
        </w:rPr>
        <w:t>行政事业单位养老支出（款）行政单位离退休（项）</w:t>
      </w:r>
      <w:r>
        <w:rPr>
          <w:rFonts w:eastAsia="仿宋_GB2312"/>
          <w:sz w:val="32"/>
          <w:szCs w:val="32"/>
          <w:highlight w:val="none"/>
          <w:u w:val="none"/>
        </w:rPr>
        <w:t>。年初预算</w:t>
      </w:r>
      <w:r>
        <w:rPr>
          <w:rFonts w:hint="eastAsia" w:eastAsia="仿宋_GB2312"/>
          <w:sz w:val="32"/>
          <w:szCs w:val="32"/>
          <w:highlight w:val="none"/>
          <w:u w:val="none"/>
          <w:lang w:val="en-US" w:eastAsia="zh-CN"/>
        </w:rPr>
        <w:t>62.82</w:t>
      </w:r>
      <w:r>
        <w:rPr>
          <w:rFonts w:eastAsia="仿宋_GB2312"/>
          <w:sz w:val="32"/>
          <w:szCs w:val="32"/>
          <w:highlight w:val="none"/>
          <w:u w:val="none"/>
        </w:rPr>
        <w:t>万元，与上年相比增加</w:t>
      </w:r>
      <w:r>
        <w:rPr>
          <w:rFonts w:hint="eastAsia" w:eastAsia="仿宋_GB2312"/>
          <w:sz w:val="32"/>
          <w:szCs w:val="32"/>
          <w:highlight w:val="none"/>
          <w:u w:val="none"/>
          <w:lang w:val="en-US" w:eastAsia="zh-CN"/>
        </w:rPr>
        <w:t>22.56</w:t>
      </w:r>
      <w:r>
        <w:rPr>
          <w:rFonts w:eastAsia="仿宋_GB2312"/>
          <w:sz w:val="32"/>
          <w:szCs w:val="32"/>
          <w:highlight w:val="none"/>
          <w:u w:val="none"/>
        </w:rPr>
        <w:t>万元，增长</w:t>
      </w:r>
      <w:r>
        <w:rPr>
          <w:rFonts w:hint="eastAsia" w:eastAsia="仿宋_GB2312"/>
          <w:sz w:val="32"/>
          <w:szCs w:val="32"/>
          <w:highlight w:val="none"/>
          <w:u w:val="none"/>
          <w:lang w:val="en-US" w:eastAsia="zh-CN"/>
        </w:rPr>
        <w:t>56.04</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ascii="仿宋_GB2312" w:hAnsi="仿宋_GB2312" w:eastAsia="仿宋_GB2312"/>
          <w:sz w:val="32"/>
          <w:szCs w:val="32"/>
          <w:highlight w:val="none"/>
          <w:u w:val="none"/>
          <w:lang w:val="en-US" w:eastAsia="zh-CN"/>
        </w:rPr>
        <w:t>增资等原因</w:t>
      </w:r>
      <w:r>
        <w:rPr>
          <w:rFonts w:eastAsia="仿宋_GB2312"/>
          <w:sz w:val="32"/>
          <w:szCs w:val="32"/>
          <w:highlight w:val="none"/>
          <w:u w:val="none"/>
        </w:rPr>
        <w:t>。</w:t>
      </w:r>
    </w:p>
    <w:p>
      <w:pPr>
        <w:pStyle w:val="6"/>
        <w:spacing w:after="0" w:line="600" w:lineRule="exact"/>
        <w:ind w:firstLine="640" w:firstLineChars="200"/>
        <w:rPr>
          <w:rFonts w:eastAsia="仿宋_GB2312"/>
          <w:sz w:val="32"/>
          <w:szCs w:val="32"/>
          <w:highlight w:val="none"/>
          <w:u w:val="none"/>
        </w:rPr>
      </w:pPr>
      <w:r>
        <w:rPr>
          <w:rFonts w:hint="eastAsia" w:eastAsia="仿宋_GB2312"/>
          <w:sz w:val="32"/>
          <w:szCs w:val="32"/>
          <w:highlight w:val="none"/>
          <w:u w:val="none"/>
          <w:lang w:val="en-US" w:eastAsia="zh-CN"/>
        </w:rPr>
        <w:t>2</w:t>
      </w:r>
      <w:r>
        <w:rPr>
          <w:rFonts w:eastAsia="仿宋_GB2312"/>
          <w:sz w:val="32"/>
          <w:szCs w:val="32"/>
          <w:highlight w:val="none"/>
          <w:u w:val="none"/>
        </w:rPr>
        <w:t>．</w:t>
      </w:r>
      <w:r>
        <w:rPr>
          <w:rFonts w:hint="eastAsia" w:ascii="仿宋_GB2312" w:eastAsia="仿宋_GB2312"/>
          <w:b w:val="0"/>
          <w:bCs/>
          <w:color w:val="auto"/>
          <w:sz w:val="32"/>
          <w:szCs w:val="32"/>
          <w:u w:val="none"/>
          <w:shd w:val="clear" w:color="auto" w:fill="auto"/>
        </w:rPr>
        <w:t>行政事业单位养老支出（款）机关事业单位基本养老保险缴费支出（项）</w:t>
      </w:r>
      <w:r>
        <w:rPr>
          <w:rFonts w:eastAsia="仿宋_GB2312"/>
          <w:sz w:val="32"/>
          <w:szCs w:val="32"/>
          <w:highlight w:val="none"/>
          <w:u w:val="none"/>
        </w:rPr>
        <w:t>。年初预算</w:t>
      </w:r>
      <w:r>
        <w:rPr>
          <w:rFonts w:hint="eastAsia" w:eastAsia="仿宋_GB2312"/>
          <w:sz w:val="32"/>
          <w:szCs w:val="32"/>
          <w:highlight w:val="none"/>
          <w:u w:val="none"/>
          <w:lang w:val="en-US" w:eastAsia="zh-CN"/>
        </w:rPr>
        <w:t>11.8</w:t>
      </w:r>
      <w:r>
        <w:rPr>
          <w:rFonts w:eastAsia="仿宋_GB2312"/>
          <w:sz w:val="32"/>
          <w:szCs w:val="32"/>
          <w:highlight w:val="none"/>
          <w:u w:val="none"/>
        </w:rPr>
        <w:t>万元，与上年相比增加</w:t>
      </w:r>
      <w:r>
        <w:rPr>
          <w:rFonts w:hint="eastAsia" w:eastAsia="仿宋_GB2312"/>
          <w:sz w:val="32"/>
          <w:szCs w:val="32"/>
          <w:highlight w:val="none"/>
          <w:u w:val="none"/>
          <w:lang w:val="en-US" w:eastAsia="zh-CN"/>
        </w:rPr>
        <w:t>1.61</w:t>
      </w:r>
      <w:r>
        <w:rPr>
          <w:rFonts w:eastAsia="仿宋_GB2312"/>
          <w:sz w:val="32"/>
          <w:szCs w:val="32"/>
          <w:highlight w:val="none"/>
          <w:u w:val="none"/>
        </w:rPr>
        <w:t>万元，增长</w:t>
      </w:r>
      <w:r>
        <w:rPr>
          <w:rFonts w:hint="eastAsia" w:eastAsia="仿宋_GB2312"/>
          <w:sz w:val="32"/>
          <w:szCs w:val="32"/>
          <w:highlight w:val="none"/>
          <w:u w:val="none"/>
          <w:lang w:val="en-US" w:eastAsia="zh-CN"/>
        </w:rPr>
        <w:t>15.8</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ascii="仿宋_GB2312" w:hAnsi="仿宋_GB2312" w:eastAsia="仿宋_GB2312"/>
          <w:sz w:val="32"/>
          <w:szCs w:val="32"/>
          <w:highlight w:val="none"/>
          <w:u w:val="none"/>
          <w:lang w:val="en-US" w:eastAsia="zh-CN"/>
        </w:rPr>
        <w:t>增资等原因导致养老保险单位部分增加</w:t>
      </w:r>
      <w:r>
        <w:rPr>
          <w:rFonts w:eastAsia="仿宋_GB2312"/>
          <w:sz w:val="32"/>
          <w:szCs w:val="32"/>
          <w:highlight w:val="none"/>
          <w:u w:val="none"/>
        </w:rPr>
        <w:t>。</w:t>
      </w:r>
    </w:p>
    <w:p>
      <w:pPr>
        <w:pStyle w:val="6"/>
        <w:spacing w:after="0" w:line="600" w:lineRule="exact"/>
        <w:ind w:firstLine="640" w:firstLineChars="200"/>
        <w:rPr>
          <w:rFonts w:eastAsia="仿宋_GB2312"/>
          <w:sz w:val="32"/>
          <w:szCs w:val="32"/>
          <w:highlight w:val="none"/>
          <w:u w:val="none"/>
        </w:rPr>
      </w:pPr>
      <w:r>
        <w:rPr>
          <w:rFonts w:hint="eastAsia" w:eastAsia="仿宋_GB2312"/>
          <w:sz w:val="32"/>
          <w:szCs w:val="32"/>
          <w:highlight w:val="none"/>
          <w:u w:val="none"/>
          <w:lang w:val="en-US" w:eastAsia="zh-CN"/>
        </w:rPr>
        <w:t>3</w:t>
      </w:r>
      <w:r>
        <w:rPr>
          <w:rFonts w:eastAsia="仿宋_GB2312"/>
          <w:sz w:val="32"/>
          <w:szCs w:val="32"/>
          <w:highlight w:val="none"/>
          <w:u w:val="none"/>
        </w:rPr>
        <w:t>．</w:t>
      </w:r>
      <w:r>
        <w:rPr>
          <w:rFonts w:hint="eastAsia" w:ascii="仿宋_GB2312" w:eastAsia="仿宋_GB2312"/>
          <w:b w:val="0"/>
          <w:bCs/>
          <w:color w:val="auto"/>
          <w:sz w:val="32"/>
          <w:szCs w:val="32"/>
          <w:u w:val="none"/>
          <w:shd w:val="clear" w:color="auto" w:fill="auto"/>
        </w:rPr>
        <w:t>抚恤（款）死亡抚恤（项）</w:t>
      </w:r>
      <w:r>
        <w:rPr>
          <w:rFonts w:eastAsia="仿宋_GB2312"/>
          <w:sz w:val="32"/>
          <w:szCs w:val="32"/>
          <w:highlight w:val="none"/>
          <w:u w:val="none"/>
        </w:rPr>
        <w:t>。年初预算</w:t>
      </w:r>
      <w:r>
        <w:rPr>
          <w:rFonts w:hint="eastAsia" w:eastAsia="仿宋_GB2312"/>
          <w:sz w:val="32"/>
          <w:szCs w:val="32"/>
          <w:highlight w:val="none"/>
          <w:u w:val="none"/>
          <w:lang w:val="en-US" w:eastAsia="zh-CN"/>
        </w:rPr>
        <w:t>4.31</w:t>
      </w:r>
      <w:r>
        <w:rPr>
          <w:rFonts w:eastAsia="仿宋_GB2312"/>
          <w:sz w:val="32"/>
          <w:szCs w:val="32"/>
          <w:highlight w:val="none"/>
          <w:u w:val="none"/>
        </w:rPr>
        <w:t>万元，与上年相比增加</w:t>
      </w:r>
      <w:r>
        <w:rPr>
          <w:rFonts w:hint="eastAsia" w:eastAsia="仿宋_GB2312"/>
          <w:sz w:val="32"/>
          <w:szCs w:val="32"/>
          <w:highlight w:val="none"/>
          <w:u w:val="none"/>
          <w:lang w:val="en-US" w:eastAsia="zh-CN"/>
        </w:rPr>
        <w:t>0.09</w:t>
      </w:r>
      <w:r>
        <w:rPr>
          <w:rFonts w:eastAsia="仿宋_GB2312"/>
          <w:sz w:val="32"/>
          <w:szCs w:val="32"/>
          <w:highlight w:val="none"/>
          <w:u w:val="none"/>
        </w:rPr>
        <w:t>万元，增长</w:t>
      </w:r>
      <w:r>
        <w:rPr>
          <w:rFonts w:hint="eastAsia" w:eastAsia="仿宋_GB2312"/>
          <w:sz w:val="32"/>
          <w:szCs w:val="32"/>
          <w:highlight w:val="none"/>
          <w:u w:val="none"/>
          <w:lang w:val="en-US" w:eastAsia="zh-CN"/>
        </w:rPr>
        <w:t>2.13</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ascii="仿宋_GB2312" w:hAnsi="仿宋_GB2312" w:eastAsia="仿宋_GB2312"/>
          <w:sz w:val="32"/>
          <w:szCs w:val="32"/>
          <w:highlight w:val="none"/>
          <w:u w:val="none"/>
          <w:lang w:val="en-US" w:eastAsia="zh-CN"/>
        </w:rPr>
        <w:t>增资等原因</w:t>
      </w:r>
      <w:r>
        <w:rPr>
          <w:rFonts w:eastAsia="仿宋_GB2312"/>
          <w:sz w:val="32"/>
          <w:szCs w:val="32"/>
          <w:highlight w:val="none"/>
          <w:u w:val="none"/>
        </w:rPr>
        <w:t>。</w:t>
      </w:r>
    </w:p>
    <w:p>
      <w:pPr>
        <w:pStyle w:val="6"/>
        <w:spacing w:after="0" w:line="600" w:lineRule="exact"/>
        <w:ind w:firstLine="640" w:firstLineChars="200"/>
        <w:rPr>
          <w:rFonts w:eastAsia="仿宋_GB2312"/>
          <w:sz w:val="32"/>
          <w:szCs w:val="32"/>
          <w:highlight w:val="none"/>
          <w:u w:val="none"/>
        </w:rPr>
      </w:pPr>
      <w:r>
        <w:rPr>
          <w:rFonts w:hint="eastAsia" w:eastAsia="仿宋_GB2312"/>
          <w:sz w:val="32"/>
          <w:szCs w:val="32"/>
          <w:highlight w:val="none"/>
          <w:u w:val="none"/>
          <w:lang w:val="en-US" w:eastAsia="zh-CN"/>
        </w:rPr>
        <w:t>4</w:t>
      </w:r>
      <w:r>
        <w:rPr>
          <w:rFonts w:eastAsia="仿宋_GB2312"/>
          <w:sz w:val="32"/>
          <w:szCs w:val="32"/>
          <w:highlight w:val="none"/>
          <w:u w:val="none"/>
        </w:rPr>
        <w:t>．</w:t>
      </w:r>
      <w:r>
        <w:rPr>
          <w:rFonts w:hint="eastAsia" w:ascii="仿宋_GB2312" w:eastAsia="仿宋_GB2312"/>
          <w:b w:val="0"/>
          <w:bCs/>
          <w:color w:val="auto"/>
          <w:sz w:val="32"/>
          <w:szCs w:val="32"/>
          <w:u w:val="none"/>
          <w:shd w:val="clear" w:color="auto" w:fill="auto"/>
        </w:rPr>
        <w:t>其他社会保障和就业支出（款）其他社会保障和就业支出（项）</w:t>
      </w:r>
      <w:r>
        <w:rPr>
          <w:rFonts w:eastAsia="仿宋_GB2312"/>
          <w:sz w:val="32"/>
          <w:szCs w:val="32"/>
          <w:highlight w:val="none"/>
          <w:u w:val="none"/>
        </w:rPr>
        <w:t>。年初预算</w:t>
      </w:r>
      <w:r>
        <w:rPr>
          <w:rFonts w:hint="eastAsia" w:eastAsia="仿宋_GB2312"/>
          <w:sz w:val="32"/>
          <w:szCs w:val="32"/>
          <w:highlight w:val="none"/>
          <w:u w:val="none"/>
          <w:lang w:val="en-US" w:eastAsia="zh-CN"/>
        </w:rPr>
        <w:t>0.16</w:t>
      </w:r>
      <w:r>
        <w:rPr>
          <w:rFonts w:eastAsia="仿宋_GB2312"/>
          <w:sz w:val="32"/>
          <w:szCs w:val="32"/>
          <w:highlight w:val="none"/>
          <w:u w:val="none"/>
        </w:rPr>
        <w:t>万元，与上年相比增加</w:t>
      </w:r>
      <w:r>
        <w:rPr>
          <w:rFonts w:hint="eastAsia" w:eastAsia="仿宋_GB2312"/>
          <w:sz w:val="32"/>
          <w:szCs w:val="32"/>
          <w:highlight w:val="none"/>
          <w:u w:val="none"/>
          <w:lang w:val="en-US" w:eastAsia="zh-CN"/>
        </w:rPr>
        <w:t>0.16</w:t>
      </w:r>
      <w:r>
        <w:rPr>
          <w:rFonts w:eastAsia="仿宋_GB2312"/>
          <w:sz w:val="32"/>
          <w:szCs w:val="32"/>
          <w:highlight w:val="none"/>
          <w:u w:val="none"/>
        </w:rPr>
        <w:t>万元，增长</w:t>
      </w:r>
      <w:r>
        <w:rPr>
          <w:rFonts w:hint="eastAsia" w:eastAsia="仿宋_GB2312"/>
          <w:sz w:val="32"/>
          <w:szCs w:val="32"/>
          <w:highlight w:val="none"/>
          <w:u w:val="none"/>
          <w:lang w:val="en-US" w:eastAsia="zh-CN"/>
        </w:rPr>
        <w:t>100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ascii="仿宋_GB2312" w:hAnsi="仿宋_GB2312" w:eastAsia="仿宋_GB2312"/>
          <w:sz w:val="32"/>
          <w:szCs w:val="32"/>
          <w:highlight w:val="none"/>
          <w:u w:val="none"/>
          <w:lang w:val="en-US" w:eastAsia="zh-CN"/>
        </w:rPr>
        <w:t>医保大额支出</w:t>
      </w:r>
      <w:r>
        <w:rPr>
          <w:rFonts w:eastAsia="仿宋_GB2312"/>
          <w:sz w:val="32"/>
          <w:szCs w:val="32"/>
          <w:highlight w:val="none"/>
          <w:u w:val="none"/>
        </w:rPr>
        <w:t>。</w:t>
      </w:r>
    </w:p>
    <w:p>
      <w:pPr>
        <w:pStyle w:val="6"/>
        <w:tabs>
          <w:tab w:val="left" w:pos="4275"/>
        </w:tabs>
        <w:spacing w:after="0" w:line="600" w:lineRule="exact"/>
        <w:ind w:firstLine="643" w:firstLineChars="200"/>
        <w:rPr>
          <w:rFonts w:ascii="楷体" w:hAnsi="楷体" w:eastAsia="楷体" w:cs="楷体"/>
          <w:b/>
          <w:bCs/>
          <w:sz w:val="32"/>
          <w:szCs w:val="32"/>
          <w:highlight w:val="none"/>
          <w:u w:val="none"/>
        </w:rPr>
      </w:pPr>
      <w:r>
        <w:rPr>
          <w:rFonts w:hint="eastAsia" w:ascii="楷体" w:hAnsi="楷体" w:eastAsia="楷体" w:cs="楷体"/>
          <w:b/>
          <w:bCs/>
          <w:sz w:val="32"/>
          <w:szCs w:val="32"/>
          <w:highlight w:val="none"/>
          <w:u w:val="none"/>
        </w:rPr>
        <w:t>（</w:t>
      </w:r>
      <w:r>
        <w:rPr>
          <w:rFonts w:hint="eastAsia" w:ascii="楷体" w:hAnsi="楷体" w:eastAsia="楷体" w:cs="楷体"/>
          <w:b/>
          <w:bCs/>
          <w:sz w:val="32"/>
          <w:szCs w:val="32"/>
          <w:highlight w:val="none"/>
          <w:u w:val="none"/>
          <w:lang w:val="en-US" w:eastAsia="zh-CN"/>
        </w:rPr>
        <w:t>三</w:t>
      </w:r>
      <w:r>
        <w:rPr>
          <w:rFonts w:hint="eastAsia" w:ascii="楷体" w:hAnsi="楷体" w:eastAsia="楷体" w:cs="楷体"/>
          <w:b/>
          <w:bCs/>
          <w:sz w:val="32"/>
          <w:szCs w:val="32"/>
          <w:highlight w:val="none"/>
          <w:u w:val="none"/>
        </w:rPr>
        <w:t>）</w:t>
      </w:r>
      <w:r>
        <w:rPr>
          <w:rFonts w:hint="eastAsia" w:ascii="仿宋_GB2312" w:eastAsia="仿宋_GB2312"/>
          <w:b/>
          <w:bCs w:val="0"/>
          <w:color w:val="auto"/>
          <w:sz w:val="32"/>
          <w:szCs w:val="32"/>
          <w:u w:val="none"/>
          <w:shd w:val="clear" w:color="auto" w:fill="auto"/>
        </w:rPr>
        <w:t>卫生健康支出（类）</w:t>
      </w:r>
    </w:p>
    <w:p>
      <w:pPr>
        <w:pStyle w:val="6"/>
        <w:spacing w:after="0" w:line="600" w:lineRule="exact"/>
        <w:ind w:firstLine="640" w:firstLineChars="200"/>
        <w:rPr>
          <w:rFonts w:eastAsia="仿宋_GB2312"/>
          <w:sz w:val="32"/>
          <w:szCs w:val="32"/>
          <w:highlight w:val="none"/>
          <w:u w:val="none"/>
        </w:rPr>
      </w:pPr>
      <w:r>
        <w:rPr>
          <w:rFonts w:hint="eastAsia" w:ascii="仿宋_GB2312" w:eastAsia="仿宋_GB2312"/>
          <w:b w:val="0"/>
          <w:bCs/>
          <w:color w:val="auto"/>
          <w:sz w:val="32"/>
          <w:szCs w:val="32"/>
          <w:u w:val="none"/>
          <w:shd w:val="clear" w:color="auto" w:fill="auto"/>
        </w:rPr>
        <w:t>卫生健康</w:t>
      </w:r>
      <w:r>
        <w:rPr>
          <w:rFonts w:hint="eastAsia" w:ascii="仿宋_GB2312" w:eastAsia="仿宋_GB2312"/>
          <w:b w:val="0"/>
          <w:bCs/>
          <w:color w:val="auto"/>
          <w:sz w:val="32"/>
          <w:szCs w:val="32"/>
          <w:u w:val="none"/>
          <w:shd w:val="clear" w:color="auto" w:fill="auto"/>
          <w:lang w:val="en-US" w:eastAsia="zh-CN"/>
        </w:rPr>
        <w:t>支出</w:t>
      </w:r>
      <w:r>
        <w:rPr>
          <w:rFonts w:hint="eastAsia" w:eastAsia="仿宋_GB2312"/>
          <w:sz w:val="32"/>
          <w:szCs w:val="32"/>
          <w:highlight w:val="none"/>
          <w:u w:val="none"/>
        </w:rPr>
        <w:t>类年初预算数为</w:t>
      </w:r>
      <w:r>
        <w:rPr>
          <w:rFonts w:hint="eastAsia" w:eastAsia="仿宋_GB2312"/>
          <w:sz w:val="32"/>
          <w:szCs w:val="32"/>
          <w:highlight w:val="none"/>
          <w:u w:val="none"/>
          <w:lang w:val="en-US" w:eastAsia="zh-CN"/>
        </w:rPr>
        <w:t>19.14</w:t>
      </w:r>
      <w:r>
        <w:rPr>
          <w:rFonts w:eastAsia="仿宋_GB2312"/>
          <w:sz w:val="32"/>
          <w:szCs w:val="32"/>
          <w:highlight w:val="none"/>
          <w:u w:val="none"/>
        </w:rPr>
        <w:t>万元</w:t>
      </w:r>
      <w:r>
        <w:rPr>
          <w:rFonts w:hint="eastAsia" w:eastAsia="仿宋_GB2312"/>
          <w:sz w:val="32"/>
          <w:szCs w:val="32"/>
          <w:highlight w:val="none"/>
          <w:u w:val="none"/>
        </w:rPr>
        <w:t>，与上年相比</w:t>
      </w:r>
      <w:r>
        <w:rPr>
          <w:rFonts w:hint="eastAsia" w:eastAsia="仿宋_GB2312"/>
          <w:sz w:val="32"/>
          <w:szCs w:val="32"/>
          <w:highlight w:val="none"/>
          <w:u w:val="none"/>
          <w:lang w:val="en-US" w:eastAsia="zh-CN"/>
        </w:rPr>
        <w:t>减少13.44</w:t>
      </w:r>
      <w:r>
        <w:rPr>
          <w:rFonts w:eastAsia="仿宋_GB2312"/>
          <w:sz w:val="32"/>
          <w:szCs w:val="32"/>
          <w:highlight w:val="none"/>
          <w:u w:val="none"/>
        </w:rPr>
        <w:t>万元</w:t>
      </w:r>
      <w:r>
        <w:rPr>
          <w:rFonts w:hint="eastAsia" w:eastAsia="仿宋_GB2312"/>
          <w:sz w:val="32"/>
          <w:szCs w:val="32"/>
          <w:highlight w:val="none"/>
          <w:u w:val="none"/>
        </w:rPr>
        <w:t>。其中：</w:t>
      </w:r>
    </w:p>
    <w:p>
      <w:pPr>
        <w:pStyle w:val="6"/>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1．</w:t>
      </w:r>
      <w:r>
        <w:rPr>
          <w:rFonts w:hint="eastAsia" w:ascii="仿宋_GB2312" w:eastAsia="仿宋_GB2312"/>
          <w:b w:val="0"/>
          <w:bCs/>
          <w:color w:val="auto"/>
          <w:sz w:val="32"/>
          <w:szCs w:val="32"/>
          <w:u w:val="none"/>
          <w:shd w:val="clear" w:color="auto" w:fill="auto"/>
        </w:rPr>
        <w:t>行政事业单位医疗（款）行政单位医疗（项）</w:t>
      </w:r>
      <w:r>
        <w:rPr>
          <w:rFonts w:eastAsia="仿宋_GB2312"/>
          <w:sz w:val="32"/>
          <w:szCs w:val="32"/>
          <w:highlight w:val="none"/>
          <w:u w:val="none"/>
        </w:rPr>
        <w:t>。年初预算</w:t>
      </w:r>
      <w:r>
        <w:rPr>
          <w:rFonts w:hint="eastAsia" w:eastAsia="仿宋_GB2312"/>
          <w:sz w:val="32"/>
          <w:szCs w:val="32"/>
          <w:highlight w:val="none"/>
          <w:u w:val="none"/>
          <w:lang w:val="en-US" w:eastAsia="zh-CN"/>
        </w:rPr>
        <w:t>10.35</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减少14.18</w:t>
      </w:r>
      <w:r>
        <w:rPr>
          <w:rFonts w:eastAsia="仿宋_GB2312"/>
          <w:sz w:val="32"/>
          <w:szCs w:val="32"/>
          <w:highlight w:val="none"/>
          <w:u w:val="none"/>
        </w:rPr>
        <w:t>万元，</w:t>
      </w:r>
      <w:r>
        <w:rPr>
          <w:rFonts w:hint="eastAsia" w:eastAsia="仿宋_GB2312"/>
          <w:sz w:val="32"/>
          <w:szCs w:val="32"/>
          <w:highlight w:val="none"/>
          <w:u w:val="none"/>
          <w:lang w:val="en-US" w:eastAsia="zh-CN"/>
        </w:rPr>
        <w:t>减少57.81</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eastAsia="仿宋_GB2312"/>
          <w:sz w:val="32"/>
          <w:szCs w:val="32"/>
          <w:highlight w:val="none"/>
          <w:u w:val="none"/>
          <w:lang w:val="en-US" w:eastAsia="zh-CN"/>
        </w:rPr>
        <w:t>提退人员到龄基本医疗保险单位部分减少</w:t>
      </w:r>
      <w:r>
        <w:rPr>
          <w:rFonts w:eastAsia="仿宋_GB2312"/>
          <w:sz w:val="32"/>
          <w:szCs w:val="32"/>
          <w:highlight w:val="none"/>
          <w:u w:val="none"/>
        </w:rPr>
        <w:t>。</w:t>
      </w:r>
    </w:p>
    <w:p>
      <w:pPr>
        <w:pStyle w:val="6"/>
        <w:spacing w:after="0" w:line="600" w:lineRule="exact"/>
        <w:ind w:firstLine="640" w:firstLineChars="200"/>
        <w:rPr>
          <w:rFonts w:eastAsia="仿宋_GB2312"/>
          <w:sz w:val="32"/>
          <w:szCs w:val="32"/>
          <w:highlight w:val="none"/>
          <w:u w:val="none"/>
        </w:rPr>
      </w:pPr>
      <w:r>
        <w:rPr>
          <w:rFonts w:hint="eastAsia" w:eastAsia="仿宋_GB2312"/>
          <w:sz w:val="32"/>
          <w:szCs w:val="32"/>
          <w:highlight w:val="none"/>
          <w:u w:val="none"/>
          <w:lang w:val="en-US" w:eastAsia="zh-CN"/>
        </w:rPr>
        <w:t>2</w:t>
      </w:r>
      <w:r>
        <w:rPr>
          <w:rFonts w:eastAsia="仿宋_GB2312"/>
          <w:sz w:val="32"/>
          <w:szCs w:val="32"/>
          <w:highlight w:val="none"/>
          <w:u w:val="none"/>
        </w:rPr>
        <w:t>．</w:t>
      </w:r>
      <w:r>
        <w:rPr>
          <w:rFonts w:hint="eastAsia" w:ascii="仿宋_GB2312" w:eastAsia="仿宋_GB2312"/>
          <w:b w:val="0"/>
          <w:bCs/>
          <w:color w:val="auto"/>
          <w:sz w:val="32"/>
          <w:szCs w:val="32"/>
          <w:u w:val="none"/>
          <w:shd w:val="clear" w:color="auto" w:fill="auto"/>
        </w:rPr>
        <w:t>行政事业单位医疗（款）公务员医疗补助（项）</w:t>
      </w:r>
      <w:r>
        <w:rPr>
          <w:rFonts w:eastAsia="仿宋_GB2312"/>
          <w:sz w:val="32"/>
          <w:szCs w:val="32"/>
          <w:highlight w:val="none"/>
          <w:u w:val="none"/>
        </w:rPr>
        <w:t>。年初预算</w:t>
      </w:r>
      <w:r>
        <w:rPr>
          <w:rFonts w:hint="eastAsia" w:eastAsia="仿宋_GB2312"/>
          <w:sz w:val="32"/>
          <w:szCs w:val="32"/>
          <w:highlight w:val="none"/>
          <w:u w:val="none"/>
          <w:lang w:val="en-US" w:eastAsia="zh-CN"/>
        </w:rPr>
        <w:t>8.79</w:t>
      </w:r>
      <w:r>
        <w:rPr>
          <w:rFonts w:eastAsia="仿宋_GB2312"/>
          <w:sz w:val="32"/>
          <w:szCs w:val="32"/>
          <w:highlight w:val="none"/>
          <w:u w:val="none"/>
        </w:rPr>
        <w:t>万元，与上年相比增加</w:t>
      </w:r>
      <w:r>
        <w:rPr>
          <w:rFonts w:hint="eastAsia" w:eastAsia="仿宋_GB2312"/>
          <w:sz w:val="32"/>
          <w:szCs w:val="32"/>
          <w:highlight w:val="none"/>
          <w:u w:val="none"/>
          <w:lang w:val="en-US" w:eastAsia="zh-CN"/>
        </w:rPr>
        <w:t>0.75</w:t>
      </w:r>
      <w:r>
        <w:rPr>
          <w:rFonts w:eastAsia="仿宋_GB2312"/>
          <w:sz w:val="32"/>
          <w:szCs w:val="32"/>
          <w:highlight w:val="none"/>
          <w:u w:val="none"/>
        </w:rPr>
        <w:t>万元，增长</w:t>
      </w:r>
      <w:r>
        <w:rPr>
          <w:rFonts w:hint="eastAsia" w:eastAsia="仿宋_GB2312"/>
          <w:sz w:val="32"/>
          <w:szCs w:val="32"/>
          <w:highlight w:val="none"/>
          <w:u w:val="none"/>
          <w:lang w:val="en-US" w:eastAsia="zh-CN"/>
        </w:rPr>
        <w:t>9.33</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eastAsia="仿宋_GB2312"/>
          <w:sz w:val="32"/>
          <w:szCs w:val="32"/>
          <w:highlight w:val="none"/>
          <w:u w:val="none"/>
          <w:lang w:val="en-US" w:eastAsia="zh-CN"/>
        </w:rPr>
        <w:t>人员变动公务员医疗补助增加</w:t>
      </w:r>
      <w:r>
        <w:rPr>
          <w:rFonts w:eastAsia="仿宋_GB2312"/>
          <w:sz w:val="32"/>
          <w:szCs w:val="32"/>
          <w:highlight w:val="none"/>
          <w:u w:val="none"/>
        </w:rPr>
        <w:t>。</w:t>
      </w:r>
    </w:p>
    <w:p>
      <w:pPr>
        <w:pStyle w:val="6"/>
        <w:tabs>
          <w:tab w:val="left" w:pos="4275"/>
        </w:tabs>
        <w:spacing w:after="0" w:line="600" w:lineRule="exact"/>
        <w:ind w:firstLine="643" w:firstLineChars="200"/>
        <w:rPr>
          <w:rFonts w:hint="eastAsia" w:ascii="仿宋_GB2312" w:eastAsia="仿宋_GB2312"/>
          <w:b/>
          <w:bCs/>
          <w:color w:val="auto"/>
          <w:sz w:val="32"/>
          <w:szCs w:val="32"/>
          <w:u w:val="none"/>
          <w:shd w:val="clear" w:color="auto" w:fill="auto"/>
        </w:rPr>
      </w:pPr>
      <w:r>
        <w:rPr>
          <w:rFonts w:hint="eastAsia" w:ascii="楷体" w:hAnsi="楷体" w:eastAsia="楷体" w:cs="楷体"/>
          <w:b/>
          <w:bCs/>
          <w:sz w:val="32"/>
          <w:szCs w:val="32"/>
          <w:highlight w:val="none"/>
          <w:u w:val="none"/>
        </w:rPr>
        <w:t>（</w:t>
      </w:r>
      <w:r>
        <w:rPr>
          <w:rFonts w:hint="eastAsia" w:ascii="楷体" w:hAnsi="楷体" w:eastAsia="楷体" w:cs="楷体"/>
          <w:b/>
          <w:bCs/>
          <w:sz w:val="32"/>
          <w:szCs w:val="32"/>
          <w:highlight w:val="none"/>
          <w:u w:val="none"/>
          <w:lang w:val="en-US" w:eastAsia="zh-CN"/>
        </w:rPr>
        <w:t>四</w:t>
      </w:r>
      <w:r>
        <w:rPr>
          <w:rFonts w:hint="eastAsia" w:ascii="楷体" w:hAnsi="楷体" w:eastAsia="楷体" w:cs="楷体"/>
          <w:b/>
          <w:bCs/>
          <w:sz w:val="32"/>
          <w:szCs w:val="32"/>
          <w:highlight w:val="none"/>
          <w:u w:val="none"/>
        </w:rPr>
        <w:t>）</w:t>
      </w:r>
      <w:r>
        <w:rPr>
          <w:rFonts w:hint="eastAsia" w:ascii="仿宋_GB2312" w:eastAsia="仿宋_GB2312"/>
          <w:b/>
          <w:bCs/>
          <w:color w:val="auto"/>
          <w:sz w:val="32"/>
          <w:szCs w:val="32"/>
          <w:u w:val="none"/>
          <w:shd w:val="clear" w:color="auto" w:fill="auto"/>
          <w:lang w:val="en-US" w:eastAsia="zh-CN"/>
        </w:rPr>
        <w:t>、</w:t>
      </w:r>
      <w:r>
        <w:rPr>
          <w:rFonts w:hint="eastAsia" w:ascii="仿宋_GB2312" w:eastAsia="仿宋_GB2312"/>
          <w:b/>
          <w:bCs/>
          <w:color w:val="auto"/>
          <w:sz w:val="32"/>
          <w:szCs w:val="32"/>
          <w:u w:val="none"/>
          <w:shd w:val="clear" w:color="auto" w:fill="auto"/>
        </w:rPr>
        <w:t>住房保障支出（类）</w:t>
      </w:r>
    </w:p>
    <w:p>
      <w:pPr>
        <w:pStyle w:val="6"/>
        <w:spacing w:after="0" w:line="600" w:lineRule="exact"/>
        <w:ind w:firstLine="640" w:firstLineChars="200"/>
        <w:rPr>
          <w:rFonts w:hint="eastAsia" w:ascii="仿宋_GB2312" w:eastAsia="仿宋_GB2312"/>
          <w:b/>
          <w:bCs/>
          <w:color w:val="auto"/>
          <w:sz w:val="32"/>
          <w:szCs w:val="32"/>
          <w:u w:val="none"/>
          <w:shd w:val="clear" w:color="auto" w:fill="auto"/>
        </w:rPr>
      </w:pPr>
      <w:r>
        <w:rPr>
          <w:rFonts w:hint="eastAsia" w:ascii="仿宋_GB2312" w:eastAsia="仿宋_GB2312"/>
          <w:b w:val="0"/>
          <w:bCs w:val="0"/>
          <w:color w:val="auto"/>
          <w:sz w:val="32"/>
          <w:szCs w:val="32"/>
          <w:u w:val="none"/>
          <w:shd w:val="clear" w:color="auto" w:fill="auto"/>
        </w:rPr>
        <w:t>住房保障支出</w:t>
      </w:r>
      <w:r>
        <w:rPr>
          <w:rFonts w:hint="eastAsia" w:eastAsia="仿宋_GB2312"/>
          <w:sz w:val="32"/>
          <w:szCs w:val="32"/>
          <w:highlight w:val="none"/>
          <w:u w:val="none"/>
        </w:rPr>
        <w:t>类年初预算数为</w:t>
      </w:r>
      <w:r>
        <w:rPr>
          <w:rFonts w:hint="eastAsia" w:eastAsia="仿宋_GB2312"/>
          <w:sz w:val="32"/>
          <w:szCs w:val="32"/>
          <w:highlight w:val="none"/>
          <w:u w:val="none"/>
          <w:lang w:val="en-US" w:eastAsia="zh-CN"/>
        </w:rPr>
        <w:t>33.33</w:t>
      </w:r>
      <w:r>
        <w:rPr>
          <w:rFonts w:eastAsia="仿宋_GB2312"/>
          <w:sz w:val="32"/>
          <w:szCs w:val="32"/>
          <w:highlight w:val="none"/>
          <w:u w:val="none"/>
        </w:rPr>
        <w:t>万元</w:t>
      </w:r>
      <w:r>
        <w:rPr>
          <w:rFonts w:hint="eastAsia" w:eastAsia="仿宋_GB2312"/>
          <w:sz w:val="32"/>
          <w:szCs w:val="32"/>
          <w:highlight w:val="none"/>
          <w:u w:val="none"/>
        </w:rPr>
        <w:t>，与上年相比</w:t>
      </w:r>
      <w:r>
        <w:rPr>
          <w:rFonts w:eastAsia="仿宋_GB2312"/>
          <w:sz w:val="32"/>
          <w:szCs w:val="32"/>
          <w:highlight w:val="none"/>
          <w:u w:val="none"/>
        </w:rPr>
        <w:t>增加</w:t>
      </w:r>
      <w:r>
        <w:rPr>
          <w:rFonts w:hint="eastAsia" w:eastAsia="仿宋_GB2312"/>
          <w:sz w:val="32"/>
          <w:szCs w:val="32"/>
          <w:highlight w:val="none"/>
          <w:u w:val="none"/>
          <w:lang w:val="en-US" w:eastAsia="zh-CN"/>
        </w:rPr>
        <w:t>13.43</w:t>
      </w:r>
      <w:r>
        <w:rPr>
          <w:rFonts w:eastAsia="仿宋_GB2312"/>
          <w:sz w:val="32"/>
          <w:szCs w:val="32"/>
          <w:highlight w:val="none"/>
          <w:u w:val="none"/>
        </w:rPr>
        <w:t>万元</w:t>
      </w:r>
      <w:r>
        <w:rPr>
          <w:rFonts w:hint="eastAsia" w:eastAsia="仿宋_GB2312"/>
          <w:sz w:val="32"/>
          <w:szCs w:val="32"/>
          <w:highlight w:val="none"/>
          <w:u w:val="none"/>
        </w:rPr>
        <w:t>。其中：</w:t>
      </w:r>
    </w:p>
    <w:p>
      <w:pPr>
        <w:pStyle w:val="6"/>
        <w:numPr>
          <w:ilvl w:val="0"/>
          <w:numId w:val="2"/>
        </w:numPr>
        <w:spacing w:after="0" w:line="600" w:lineRule="exact"/>
        <w:ind w:firstLine="640" w:firstLineChars="200"/>
        <w:rPr>
          <w:rFonts w:eastAsia="仿宋_GB2312"/>
          <w:sz w:val="32"/>
          <w:szCs w:val="32"/>
          <w:highlight w:val="none"/>
          <w:u w:val="none"/>
        </w:rPr>
      </w:pPr>
      <w:r>
        <w:rPr>
          <w:rFonts w:hint="eastAsia" w:ascii="仿宋_GB2312" w:eastAsia="仿宋_GB2312"/>
          <w:b w:val="0"/>
          <w:bCs/>
          <w:color w:val="auto"/>
          <w:sz w:val="32"/>
          <w:szCs w:val="32"/>
          <w:u w:val="none"/>
          <w:shd w:val="clear" w:color="auto" w:fill="auto"/>
        </w:rPr>
        <w:t>住房改革支出（款）住房公积金（项）</w:t>
      </w:r>
      <w:r>
        <w:rPr>
          <w:rFonts w:eastAsia="仿宋_GB2312"/>
          <w:sz w:val="32"/>
          <w:szCs w:val="32"/>
          <w:highlight w:val="none"/>
          <w:u w:val="none"/>
        </w:rPr>
        <w:t>。年初预算</w:t>
      </w:r>
      <w:r>
        <w:rPr>
          <w:rFonts w:hint="eastAsia" w:eastAsia="仿宋_GB2312"/>
          <w:sz w:val="32"/>
          <w:szCs w:val="32"/>
          <w:highlight w:val="none"/>
          <w:u w:val="none"/>
          <w:lang w:val="en-US" w:eastAsia="zh-CN"/>
        </w:rPr>
        <w:t>33.33</w:t>
      </w:r>
      <w:r>
        <w:rPr>
          <w:rFonts w:eastAsia="仿宋_GB2312"/>
          <w:sz w:val="32"/>
          <w:szCs w:val="32"/>
          <w:highlight w:val="none"/>
          <w:u w:val="none"/>
        </w:rPr>
        <w:t>万元，与上年相比增加</w:t>
      </w:r>
      <w:r>
        <w:rPr>
          <w:rFonts w:hint="eastAsia" w:eastAsia="仿宋_GB2312"/>
          <w:sz w:val="32"/>
          <w:szCs w:val="32"/>
          <w:highlight w:val="none"/>
          <w:u w:val="none"/>
          <w:lang w:val="en-US" w:eastAsia="zh-CN"/>
        </w:rPr>
        <w:t>13.43</w:t>
      </w:r>
      <w:r>
        <w:rPr>
          <w:rFonts w:eastAsia="仿宋_GB2312"/>
          <w:sz w:val="32"/>
          <w:szCs w:val="32"/>
          <w:highlight w:val="none"/>
          <w:u w:val="none"/>
        </w:rPr>
        <w:t>万元，增长</w:t>
      </w:r>
      <w:r>
        <w:rPr>
          <w:rFonts w:hint="eastAsia" w:eastAsia="仿宋_GB2312"/>
          <w:sz w:val="32"/>
          <w:szCs w:val="32"/>
          <w:highlight w:val="none"/>
          <w:u w:val="none"/>
          <w:lang w:val="en-US" w:eastAsia="zh-CN"/>
        </w:rPr>
        <w:t>67.49</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eastAsia="仿宋_GB2312"/>
          <w:sz w:val="32"/>
          <w:szCs w:val="32"/>
          <w:highlight w:val="none"/>
          <w:u w:val="none"/>
          <w:lang w:val="en-US" w:eastAsia="zh-CN"/>
        </w:rPr>
        <w:t>人员变动</w:t>
      </w:r>
      <w:r>
        <w:rPr>
          <w:rFonts w:hint="eastAsia" w:ascii="仿宋_GB2312" w:hAnsi="仿宋_GB2312" w:eastAsia="仿宋_GB2312"/>
          <w:sz w:val="32"/>
          <w:szCs w:val="32"/>
          <w:highlight w:val="none"/>
          <w:u w:val="none"/>
          <w:lang w:val="en-US" w:eastAsia="zh-CN"/>
        </w:rPr>
        <w:t>等原因</w:t>
      </w:r>
      <w:r>
        <w:rPr>
          <w:rFonts w:eastAsia="仿宋_GB2312"/>
          <w:sz w:val="32"/>
          <w:szCs w:val="32"/>
          <w:highlight w:val="none"/>
          <w:u w:val="none"/>
        </w:rPr>
        <w:t>。</w:t>
      </w:r>
    </w:p>
    <w:p>
      <w:pPr>
        <w:pStyle w:val="6"/>
        <w:tabs>
          <w:tab w:val="left" w:pos="4275"/>
        </w:tabs>
        <w:spacing w:after="0" w:line="600" w:lineRule="exact"/>
        <w:ind w:firstLine="643" w:firstLineChars="200"/>
        <w:rPr>
          <w:rFonts w:ascii="楷体" w:hAnsi="楷体" w:eastAsia="楷体" w:cs="楷体"/>
          <w:b/>
          <w:bCs/>
          <w:sz w:val="32"/>
          <w:szCs w:val="32"/>
          <w:highlight w:val="none"/>
          <w:u w:val="none"/>
        </w:rPr>
      </w:pPr>
      <w:r>
        <w:rPr>
          <w:rFonts w:hint="eastAsia" w:ascii="楷体" w:hAnsi="楷体" w:eastAsia="楷体" w:cs="楷体"/>
          <w:b/>
          <w:bCs/>
          <w:sz w:val="32"/>
          <w:szCs w:val="32"/>
          <w:highlight w:val="none"/>
          <w:u w:val="none"/>
        </w:rPr>
        <w:t>（</w:t>
      </w:r>
      <w:r>
        <w:rPr>
          <w:rFonts w:hint="eastAsia" w:ascii="楷体" w:hAnsi="楷体" w:eastAsia="楷体" w:cs="楷体"/>
          <w:b/>
          <w:bCs/>
          <w:sz w:val="32"/>
          <w:szCs w:val="32"/>
          <w:highlight w:val="none"/>
          <w:u w:val="none"/>
          <w:lang w:val="en-US" w:eastAsia="zh-CN"/>
        </w:rPr>
        <w:t>五</w:t>
      </w:r>
      <w:r>
        <w:rPr>
          <w:rFonts w:hint="eastAsia" w:ascii="楷体" w:hAnsi="楷体" w:eastAsia="楷体" w:cs="楷体"/>
          <w:b/>
          <w:bCs/>
          <w:sz w:val="32"/>
          <w:szCs w:val="32"/>
          <w:highlight w:val="none"/>
          <w:u w:val="none"/>
        </w:rPr>
        <w:t>）</w:t>
      </w:r>
      <w:r>
        <w:rPr>
          <w:rFonts w:hint="eastAsia" w:ascii="仿宋_GB2312" w:eastAsia="仿宋_GB2312"/>
          <w:b/>
          <w:bCs w:val="0"/>
          <w:color w:val="auto"/>
          <w:sz w:val="32"/>
          <w:szCs w:val="32"/>
          <w:u w:val="none"/>
          <w:shd w:val="clear" w:color="auto" w:fill="auto"/>
          <w:lang w:val="en-US" w:eastAsia="zh-CN"/>
        </w:rPr>
        <w:t>其他</w:t>
      </w:r>
      <w:r>
        <w:rPr>
          <w:rFonts w:hint="eastAsia" w:ascii="仿宋_GB2312" w:eastAsia="仿宋_GB2312"/>
          <w:b/>
          <w:bCs w:val="0"/>
          <w:color w:val="auto"/>
          <w:sz w:val="32"/>
          <w:szCs w:val="32"/>
          <w:u w:val="none"/>
          <w:shd w:val="clear" w:color="auto" w:fill="auto"/>
        </w:rPr>
        <w:t>支出（类）</w:t>
      </w:r>
    </w:p>
    <w:p>
      <w:pPr>
        <w:pStyle w:val="6"/>
        <w:spacing w:after="0" w:line="600" w:lineRule="exact"/>
        <w:ind w:firstLine="640" w:firstLineChars="200"/>
        <w:rPr>
          <w:rFonts w:eastAsia="仿宋_GB2312"/>
          <w:sz w:val="32"/>
          <w:szCs w:val="32"/>
          <w:highlight w:val="none"/>
          <w:u w:val="none"/>
        </w:rPr>
      </w:pPr>
      <w:r>
        <w:rPr>
          <w:rFonts w:hint="eastAsia" w:ascii="仿宋_GB2312" w:eastAsia="仿宋_GB2312"/>
          <w:b w:val="0"/>
          <w:bCs/>
          <w:color w:val="auto"/>
          <w:sz w:val="32"/>
          <w:szCs w:val="32"/>
          <w:u w:val="none"/>
          <w:shd w:val="clear" w:color="auto" w:fill="auto"/>
          <w:lang w:val="en-US" w:eastAsia="zh-CN"/>
        </w:rPr>
        <w:t>其他支出</w:t>
      </w:r>
      <w:r>
        <w:rPr>
          <w:rFonts w:hint="eastAsia" w:eastAsia="仿宋_GB2312"/>
          <w:sz w:val="32"/>
          <w:szCs w:val="32"/>
          <w:highlight w:val="none"/>
          <w:u w:val="none"/>
        </w:rPr>
        <w:t>类年初预算数为</w:t>
      </w:r>
      <w:r>
        <w:rPr>
          <w:rFonts w:hint="eastAsia" w:eastAsia="仿宋_GB2312"/>
          <w:sz w:val="32"/>
          <w:szCs w:val="32"/>
          <w:highlight w:val="none"/>
          <w:u w:val="none"/>
          <w:lang w:val="en-US" w:eastAsia="zh-CN"/>
        </w:rPr>
        <w:t>22426.61</w:t>
      </w:r>
      <w:r>
        <w:rPr>
          <w:rFonts w:eastAsia="仿宋_GB2312"/>
          <w:sz w:val="32"/>
          <w:szCs w:val="32"/>
          <w:highlight w:val="none"/>
          <w:u w:val="none"/>
        </w:rPr>
        <w:t>万元</w:t>
      </w:r>
      <w:r>
        <w:rPr>
          <w:rFonts w:hint="eastAsia" w:eastAsia="仿宋_GB2312"/>
          <w:sz w:val="32"/>
          <w:szCs w:val="32"/>
          <w:highlight w:val="none"/>
          <w:u w:val="none"/>
        </w:rPr>
        <w:t>，与上年相比</w:t>
      </w:r>
      <w:r>
        <w:rPr>
          <w:rFonts w:hint="eastAsia" w:eastAsia="仿宋_GB2312"/>
          <w:sz w:val="32"/>
          <w:szCs w:val="32"/>
          <w:highlight w:val="none"/>
          <w:u w:val="none"/>
          <w:lang w:val="en-US" w:eastAsia="zh-CN"/>
        </w:rPr>
        <w:t>减少7904.42</w:t>
      </w:r>
      <w:r>
        <w:rPr>
          <w:rFonts w:eastAsia="仿宋_GB2312"/>
          <w:sz w:val="32"/>
          <w:szCs w:val="32"/>
          <w:highlight w:val="none"/>
          <w:u w:val="none"/>
        </w:rPr>
        <w:t>万元</w:t>
      </w:r>
      <w:r>
        <w:rPr>
          <w:rFonts w:hint="eastAsia" w:eastAsia="仿宋_GB2312"/>
          <w:sz w:val="32"/>
          <w:szCs w:val="32"/>
          <w:highlight w:val="none"/>
          <w:u w:val="none"/>
        </w:rPr>
        <w:t>。其中：</w:t>
      </w:r>
    </w:p>
    <w:p>
      <w:pPr>
        <w:pStyle w:val="6"/>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1．</w:t>
      </w:r>
      <w:r>
        <w:rPr>
          <w:rFonts w:hint="eastAsia" w:ascii="仿宋_GB2312" w:eastAsia="仿宋_GB2312"/>
          <w:b w:val="0"/>
          <w:bCs/>
          <w:color w:val="auto"/>
          <w:sz w:val="32"/>
          <w:szCs w:val="32"/>
          <w:u w:val="none"/>
          <w:shd w:val="clear" w:color="auto" w:fill="auto"/>
          <w:lang w:val="en-US" w:eastAsia="zh-CN"/>
        </w:rPr>
        <w:t>其他政府性基金及对应专项债务收入安排的支出</w:t>
      </w:r>
      <w:r>
        <w:rPr>
          <w:rFonts w:hint="eastAsia" w:ascii="仿宋_GB2312" w:eastAsia="仿宋_GB2312"/>
          <w:b w:val="0"/>
          <w:bCs/>
          <w:color w:val="auto"/>
          <w:sz w:val="32"/>
          <w:szCs w:val="32"/>
          <w:u w:val="none"/>
          <w:shd w:val="clear" w:color="auto" w:fill="auto"/>
        </w:rPr>
        <w:t>（款）其他地方自行试点项目收益专项债券收入安排的支出（项）</w:t>
      </w:r>
      <w:r>
        <w:rPr>
          <w:rFonts w:eastAsia="仿宋_GB2312"/>
          <w:sz w:val="32"/>
          <w:szCs w:val="32"/>
          <w:highlight w:val="none"/>
          <w:u w:val="none"/>
        </w:rPr>
        <w:t>。年初预算</w:t>
      </w:r>
      <w:r>
        <w:rPr>
          <w:rFonts w:hint="eastAsia" w:eastAsia="仿宋_GB2312"/>
          <w:sz w:val="32"/>
          <w:szCs w:val="32"/>
          <w:highlight w:val="none"/>
          <w:u w:val="none"/>
          <w:lang w:val="en-US" w:eastAsia="zh-CN"/>
        </w:rPr>
        <w:t>22426.61</w:t>
      </w:r>
      <w:r>
        <w:rPr>
          <w:rFonts w:eastAsia="仿宋_GB2312"/>
          <w:sz w:val="32"/>
          <w:szCs w:val="32"/>
          <w:highlight w:val="none"/>
          <w:u w:val="none"/>
        </w:rPr>
        <w:t>万元</w:t>
      </w:r>
      <w:r>
        <w:rPr>
          <w:rFonts w:hint="eastAsia" w:eastAsia="仿宋_GB2312"/>
          <w:sz w:val="32"/>
          <w:szCs w:val="32"/>
          <w:highlight w:val="none"/>
          <w:u w:val="none"/>
        </w:rPr>
        <w:t>，与上年相比</w:t>
      </w:r>
      <w:r>
        <w:rPr>
          <w:rFonts w:hint="eastAsia" w:eastAsia="仿宋_GB2312"/>
          <w:sz w:val="32"/>
          <w:szCs w:val="32"/>
          <w:highlight w:val="none"/>
          <w:u w:val="none"/>
          <w:lang w:val="en-US" w:eastAsia="zh-CN"/>
        </w:rPr>
        <w:t>减少7904.42</w:t>
      </w:r>
      <w:r>
        <w:rPr>
          <w:rFonts w:eastAsia="仿宋_GB2312"/>
          <w:sz w:val="32"/>
          <w:szCs w:val="32"/>
          <w:highlight w:val="none"/>
          <w:u w:val="none"/>
        </w:rPr>
        <w:t>万元，</w:t>
      </w:r>
      <w:r>
        <w:rPr>
          <w:rFonts w:hint="eastAsia" w:eastAsia="仿宋_GB2312"/>
          <w:sz w:val="32"/>
          <w:szCs w:val="32"/>
          <w:highlight w:val="none"/>
          <w:u w:val="none"/>
          <w:lang w:val="en-US" w:eastAsia="zh-CN"/>
        </w:rPr>
        <w:t>减少26.06</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ascii="仿宋_GB2312" w:eastAsia="仿宋_GB2312"/>
          <w:b w:val="0"/>
          <w:bCs/>
          <w:color w:val="auto"/>
          <w:sz w:val="32"/>
          <w:szCs w:val="32"/>
          <w:u w:val="none"/>
          <w:shd w:val="clear" w:color="auto" w:fill="auto"/>
          <w:lang w:val="en-US" w:eastAsia="zh-CN"/>
        </w:rPr>
        <w:t>农高区项目支出增加，上年结转资金减少</w:t>
      </w:r>
      <w:r>
        <w:rPr>
          <w:rFonts w:hint="eastAsia" w:ascii="仿宋_GB2312" w:eastAsia="仿宋_GB2312"/>
          <w:b w:val="0"/>
          <w:bCs/>
          <w:color w:val="auto"/>
          <w:sz w:val="32"/>
          <w:szCs w:val="32"/>
          <w:u w:val="none"/>
          <w:shd w:val="clear" w:color="auto" w:fill="auto"/>
        </w:rPr>
        <w:t>。</w:t>
      </w:r>
    </w:p>
    <w:p>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六、一般公共预算基本支出预算情况说明</w:t>
      </w:r>
    </w:p>
    <w:p>
      <w:pPr>
        <w:pStyle w:val="6"/>
        <w:tabs>
          <w:tab w:val="left" w:pos="2671"/>
          <w:tab w:val="left" w:pos="5000"/>
          <w:tab w:val="left" w:pos="6190"/>
        </w:tabs>
        <w:spacing w:after="0" w:line="600" w:lineRule="exact"/>
        <w:ind w:firstLine="640" w:firstLineChars="200"/>
        <w:rPr>
          <w:rFonts w:hint="eastAsia" w:ascii="Times New Roman" w:hAnsi="Times New Roman" w:eastAsia="仿宋_GB2312" w:cs="仿宋"/>
          <w:sz w:val="32"/>
          <w:szCs w:val="32"/>
          <w:highlight w:val="none"/>
          <w:u w:val="none"/>
        </w:rPr>
      </w:pPr>
      <w:r>
        <w:rPr>
          <w:rFonts w:hint="eastAsia" w:ascii="仿宋" w:hAnsi="仿宋" w:eastAsia="仿宋" w:cs="仿宋"/>
          <w:b w:val="0"/>
          <w:bCs w:val="0"/>
          <w:color w:val="auto"/>
          <w:sz w:val="32"/>
          <w:szCs w:val="32"/>
          <w:u w:val="none"/>
          <w:shd w:val="clear" w:color="auto" w:fill="auto"/>
        </w:rPr>
        <w:t>巴彦淖尔市</w:t>
      </w:r>
      <w:r>
        <w:rPr>
          <w:rFonts w:hint="eastAsia" w:ascii="仿宋" w:hAnsi="仿宋" w:eastAsia="仿宋" w:cs="仿宋"/>
          <w:b w:val="0"/>
          <w:bCs w:val="0"/>
          <w:color w:val="auto"/>
          <w:sz w:val="32"/>
          <w:szCs w:val="32"/>
          <w:u w:val="none"/>
          <w:shd w:val="clear" w:color="auto" w:fill="auto"/>
          <w:lang w:val="en-US" w:eastAsia="zh-CN"/>
        </w:rPr>
        <w:t>科学技术</w:t>
      </w:r>
      <w:r>
        <w:rPr>
          <w:rFonts w:hint="eastAsia" w:ascii="仿宋" w:hAnsi="仿宋" w:eastAsia="仿宋" w:cs="仿宋"/>
          <w:b w:val="0"/>
          <w:bCs w:val="0"/>
          <w:color w:val="auto"/>
          <w:sz w:val="32"/>
          <w:szCs w:val="32"/>
          <w:u w:val="none"/>
          <w:shd w:val="clear" w:color="auto" w:fill="auto"/>
        </w:rPr>
        <w:t>局</w:t>
      </w:r>
      <w:r>
        <w:rPr>
          <w:rFonts w:hint="eastAsia" w:ascii="仿宋_GB2312" w:hAnsi="仿宋_GB2312" w:eastAsia="仿宋_GB2312" w:cs="仿宋_GB2312"/>
          <w:sz w:val="32"/>
          <w:szCs w:val="32"/>
          <w:highlight w:val="none"/>
          <w:u w:val="none"/>
        </w:rPr>
        <w:t>部门</w:t>
      </w:r>
      <w:r>
        <w:rPr>
          <w:rFonts w:hint="eastAsia" w:ascii="仿宋_GB2312" w:hAnsi="仿宋_GB2312" w:eastAsia="仿宋_GB2312" w:cs="仿宋_GB2312"/>
          <w:sz w:val="32"/>
          <w:szCs w:val="32"/>
          <w:highlight w:val="none"/>
          <w:u w:val="none"/>
          <w:lang w:val="en-US" w:eastAsia="zh-CN"/>
        </w:rPr>
        <w:t>2023</w:t>
      </w:r>
      <w:r>
        <w:rPr>
          <w:rFonts w:hint="eastAsia" w:ascii="Times New Roman" w:hAnsi="Times New Roman" w:eastAsia="仿宋_GB2312" w:cs="仿宋"/>
          <w:sz w:val="32"/>
          <w:szCs w:val="32"/>
          <w:highlight w:val="none"/>
          <w:u w:val="none"/>
        </w:rPr>
        <w:t>年度一般公共预算财政拨款基本支出预算</w:t>
      </w:r>
      <w:r>
        <w:rPr>
          <w:rFonts w:hint="eastAsia" w:eastAsia="仿宋_GB2312" w:cs="仿宋"/>
          <w:sz w:val="32"/>
          <w:szCs w:val="32"/>
          <w:highlight w:val="none"/>
          <w:u w:val="none"/>
          <w:lang w:val="en-US" w:eastAsia="zh-CN"/>
        </w:rPr>
        <w:t>238.34</w:t>
      </w:r>
      <w:r>
        <w:rPr>
          <w:rFonts w:hint="eastAsia" w:ascii="Times New Roman" w:hAnsi="Times New Roman" w:eastAsia="仿宋_GB2312" w:cs="仿宋"/>
          <w:sz w:val="32"/>
          <w:szCs w:val="32"/>
          <w:highlight w:val="none"/>
          <w:u w:val="none"/>
        </w:rPr>
        <w:t>万元，其中：</w:t>
      </w:r>
    </w:p>
    <w:p>
      <w:pPr>
        <w:pStyle w:val="6"/>
        <w:tabs>
          <w:tab w:val="left" w:pos="2671"/>
          <w:tab w:val="left" w:pos="5000"/>
          <w:tab w:val="left" w:pos="6190"/>
        </w:tabs>
        <w:spacing w:after="0" w:line="600" w:lineRule="exact"/>
        <w:ind w:firstLine="643" w:firstLineChars="200"/>
        <w:rPr>
          <w:rFonts w:hint="eastAsia" w:ascii="Times New Roman" w:hAnsi="Times New Roman" w:eastAsia="仿宋_GB2312" w:cs="仿宋"/>
          <w:sz w:val="32"/>
          <w:szCs w:val="32"/>
          <w:highlight w:val="none"/>
          <w:u w:val="none"/>
        </w:rPr>
      </w:pPr>
      <w:r>
        <w:rPr>
          <w:rFonts w:hint="eastAsia" w:ascii="Times New Roman" w:hAnsi="Times New Roman" w:eastAsia="仿宋_GB2312" w:cs="仿宋"/>
          <w:b/>
          <w:bCs/>
          <w:sz w:val="32"/>
          <w:szCs w:val="32"/>
          <w:highlight w:val="none"/>
          <w:u w:val="none"/>
        </w:rPr>
        <w:t>（一）人员经费</w:t>
      </w:r>
      <w:r>
        <w:rPr>
          <w:rFonts w:hint="eastAsia" w:eastAsia="仿宋_GB2312" w:cs="仿宋"/>
          <w:b/>
          <w:bCs/>
          <w:sz w:val="32"/>
          <w:szCs w:val="32"/>
          <w:highlight w:val="none"/>
          <w:u w:val="none"/>
          <w:lang w:val="en-US" w:eastAsia="zh-CN"/>
        </w:rPr>
        <w:t>227.63</w:t>
      </w:r>
      <w:r>
        <w:rPr>
          <w:rFonts w:hint="eastAsia" w:ascii="Times New Roman" w:hAnsi="Times New Roman" w:eastAsia="仿宋_GB2312" w:cs="仿宋"/>
          <w:b/>
          <w:bCs/>
          <w:sz w:val="32"/>
          <w:szCs w:val="32"/>
          <w:highlight w:val="none"/>
          <w:u w:val="none"/>
        </w:rPr>
        <w:t>万元</w:t>
      </w:r>
      <w:r>
        <w:rPr>
          <w:rFonts w:hint="eastAsia" w:ascii="Times New Roman" w:hAnsi="Times New Roman" w:eastAsia="仿宋_GB2312" w:cs="仿宋"/>
          <w:sz w:val="32"/>
          <w:szCs w:val="32"/>
          <w:highlight w:val="none"/>
          <w:u w:val="none"/>
        </w:rPr>
        <w:t>。主要包括：基本工资</w:t>
      </w:r>
      <w:r>
        <w:rPr>
          <w:rFonts w:hint="eastAsia" w:eastAsia="仿宋_GB2312" w:cs="仿宋"/>
          <w:sz w:val="32"/>
          <w:szCs w:val="32"/>
          <w:highlight w:val="none"/>
          <w:u w:val="none"/>
          <w:lang w:val="en-US" w:eastAsia="zh-CN"/>
        </w:rPr>
        <w:t>41.6万元</w:t>
      </w:r>
      <w:r>
        <w:rPr>
          <w:rFonts w:hint="eastAsia" w:ascii="Times New Roman" w:hAnsi="Times New Roman" w:eastAsia="仿宋_GB2312" w:cs="仿宋"/>
          <w:sz w:val="32"/>
          <w:szCs w:val="32"/>
          <w:highlight w:val="none"/>
          <w:u w:val="none"/>
        </w:rPr>
        <w:t>、津贴补贴</w:t>
      </w:r>
      <w:r>
        <w:rPr>
          <w:rFonts w:hint="eastAsia" w:eastAsia="仿宋_GB2312" w:cs="仿宋"/>
          <w:sz w:val="32"/>
          <w:szCs w:val="32"/>
          <w:highlight w:val="none"/>
          <w:u w:val="none"/>
          <w:lang w:val="en-US" w:eastAsia="zh-CN"/>
        </w:rPr>
        <w:t>32.37万元</w:t>
      </w:r>
      <w:r>
        <w:rPr>
          <w:rFonts w:hint="eastAsia" w:ascii="Times New Roman" w:hAnsi="Times New Roman" w:eastAsia="仿宋_GB2312" w:cs="仿宋"/>
          <w:sz w:val="32"/>
          <w:szCs w:val="32"/>
          <w:highlight w:val="none"/>
          <w:u w:val="none"/>
        </w:rPr>
        <w:t>、奖金</w:t>
      </w:r>
      <w:r>
        <w:rPr>
          <w:rFonts w:hint="eastAsia" w:eastAsia="仿宋_GB2312" w:cs="仿宋"/>
          <w:sz w:val="32"/>
          <w:szCs w:val="32"/>
          <w:highlight w:val="none"/>
          <w:u w:val="none"/>
          <w:lang w:val="en-US" w:eastAsia="zh-CN"/>
        </w:rPr>
        <w:t>9.44万元</w:t>
      </w:r>
      <w:r>
        <w:rPr>
          <w:rFonts w:hint="eastAsia" w:ascii="Times New Roman" w:hAnsi="Times New Roman" w:eastAsia="仿宋_GB2312" w:cs="仿宋"/>
          <w:sz w:val="32"/>
          <w:szCs w:val="32"/>
          <w:highlight w:val="none"/>
          <w:u w:val="none"/>
        </w:rPr>
        <w:t>、</w:t>
      </w:r>
      <w:r>
        <w:rPr>
          <w:rFonts w:hint="eastAsia" w:eastAsia="仿宋_GB2312" w:cs="仿宋"/>
          <w:sz w:val="32"/>
          <w:szCs w:val="32"/>
          <w:highlight w:val="none"/>
          <w:u w:val="none"/>
          <w:lang w:val="en-US" w:eastAsia="zh-CN"/>
        </w:rPr>
        <w:t>机关事业单位基本养老保险缴费11.8万元、职工基本医疗保险缴费10.35万元、公务员医疗补助缴费8.79万元、其他社会保障缴费0.16万元、</w:t>
      </w:r>
      <w:r>
        <w:rPr>
          <w:rFonts w:hint="eastAsia" w:ascii="Times New Roman" w:hAnsi="Times New Roman" w:eastAsia="仿宋_GB2312" w:cs="仿宋"/>
          <w:sz w:val="32"/>
          <w:szCs w:val="32"/>
          <w:highlight w:val="none"/>
          <w:u w:val="none"/>
        </w:rPr>
        <w:t>住房公积金</w:t>
      </w:r>
      <w:r>
        <w:rPr>
          <w:rFonts w:hint="eastAsia" w:eastAsia="仿宋_GB2312" w:cs="仿宋"/>
          <w:sz w:val="32"/>
          <w:szCs w:val="32"/>
          <w:highlight w:val="none"/>
          <w:u w:val="none"/>
          <w:lang w:val="en-US" w:eastAsia="zh-CN"/>
        </w:rPr>
        <w:t>33.33万元</w:t>
      </w:r>
      <w:r>
        <w:rPr>
          <w:rFonts w:hint="eastAsia" w:ascii="Times New Roman" w:hAnsi="Times New Roman" w:eastAsia="仿宋_GB2312" w:cs="仿宋"/>
          <w:sz w:val="32"/>
          <w:szCs w:val="32"/>
          <w:highlight w:val="none"/>
          <w:u w:val="none"/>
        </w:rPr>
        <w:t>、其他工资福利支出</w:t>
      </w:r>
      <w:r>
        <w:rPr>
          <w:rFonts w:hint="eastAsia" w:eastAsia="仿宋_GB2312" w:cs="仿宋"/>
          <w:sz w:val="32"/>
          <w:szCs w:val="32"/>
          <w:highlight w:val="none"/>
          <w:u w:val="none"/>
          <w:lang w:val="en-US" w:eastAsia="zh-CN"/>
        </w:rPr>
        <w:t>12.65万元</w:t>
      </w:r>
      <w:r>
        <w:rPr>
          <w:rFonts w:hint="eastAsia" w:ascii="Times New Roman" w:hAnsi="Times New Roman" w:eastAsia="仿宋_GB2312" w:cs="仿宋"/>
          <w:sz w:val="32"/>
          <w:szCs w:val="32"/>
          <w:highlight w:val="none"/>
          <w:u w:val="none"/>
        </w:rPr>
        <w:t>、退休费</w:t>
      </w:r>
      <w:r>
        <w:rPr>
          <w:rFonts w:hint="eastAsia" w:eastAsia="仿宋_GB2312" w:cs="仿宋"/>
          <w:sz w:val="32"/>
          <w:szCs w:val="32"/>
          <w:highlight w:val="none"/>
          <w:u w:val="none"/>
          <w:lang w:val="en-US" w:eastAsia="zh-CN"/>
        </w:rPr>
        <w:t>62.83万元</w:t>
      </w:r>
      <w:r>
        <w:rPr>
          <w:rFonts w:hint="eastAsia" w:ascii="Times New Roman" w:hAnsi="Times New Roman" w:eastAsia="仿宋_GB2312" w:cs="仿宋"/>
          <w:sz w:val="32"/>
          <w:szCs w:val="32"/>
          <w:highlight w:val="none"/>
          <w:u w:val="none"/>
        </w:rPr>
        <w:t>、</w:t>
      </w:r>
      <w:r>
        <w:rPr>
          <w:rFonts w:hint="eastAsia" w:eastAsia="仿宋_GB2312" w:cs="仿宋"/>
          <w:sz w:val="32"/>
          <w:szCs w:val="32"/>
          <w:highlight w:val="none"/>
          <w:u w:val="none"/>
          <w:lang w:val="en-US" w:eastAsia="zh-CN"/>
        </w:rPr>
        <w:t>生活补助4.31万元</w:t>
      </w:r>
      <w:r>
        <w:rPr>
          <w:rFonts w:hint="eastAsia" w:ascii="Times New Roman" w:hAnsi="Times New Roman" w:eastAsia="仿宋_GB2312" w:cs="仿宋"/>
          <w:sz w:val="32"/>
          <w:szCs w:val="32"/>
          <w:highlight w:val="none"/>
          <w:u w:val="none"/>
        </w:rPr>
        <w:t>。</w:t>
      </w:r>
    </w:p>
    <w:p>
      <w:pPr>
        <w:pStyle w:val="6"/>
        <w:tabs>
          <w:tab w:val="left" w:pos="2671"/>
          <w:tab w:val="left" w:pos="5000"/>
          <w:tab w:val="left" w:pos="6190"/>
        </w:tabs>
        <w:spacing w:after="0" w:line="600" w:lineRule="exact"/>
        <w:ind w:firstLine="643" w:firstLineChars="200"/>
        <w:rPr>
          <w:rFonts w:hint="eastAsia" w:ascii="Times New Roman" w:hAnsi="Times New Roman" w:eastAsia="仿宋_GB2312" w:cs="仿宋"/>
          <w:sz w:val="32"/>
          <w:szCs w:val="32"/>
          <w:highlight w:val="none"/>
          <w:u w:val="none"/>
        </w:rPr>
      </w:pPr>
      <w:r>
        <w:rPr>
          <w:rFonts w:hint="eastAsia" w:ascii="Times New Roman" w:hAnsi="Times New Roman" w:eastAsia="仿宋_GB2312" w:cs="仿宋"/>
          <w:b/>
          <w:bCs/>
          <w:sz w:val="32"/>
          <w:szCs w:val="32"/>
          <w:highlight w:val="none"/>
          <w:u w:val="none"/>
        </w:rPr>
        <w:t>（二）公用经费</w:t>
      </w:r>
      <w:r>
        <w:rPr>
          <w:rFonts w:hint="eastAsia" w:eastAsia="仿宋_GB2312" w:cs="仿宋"/>
          <w:b/>
          <w:bCs/>
          <w:sz w:val="32"/>
          <w:szCs w:val="32"/>
          <w:highlight w:val="none"/>
          <w:u w:val="none"/>
          <w:lang w:val="en-US" w:eastAsia="zh-CN"/>
        </w:rPr>
        <w:t>10.71</w:t>
      </w:r>
      <w:r>
        <w:rPr>
          <w:rFonts w:hint="eastAsia" w:ascii="Times New Roman" w:hAnsi="Times New Roman" w:eastAsia="仿宋_GB2312" w:cs="仿宋"/>
          <w:b/>
          <w:bCs/>
          <w:sz w:val="32"/>
          <w:szCs w:val="32"/>
          <w:highlight w:val="none"/>
          <w:u w:val="none"/>
        </w:rPr>
        <w:t>万元</w:t>
      </w:r>
      <w:r>
        <w:rPr>
          <w:rFonts w:hint="eastAsia" w:ascii="Times New Roman" w:hAnsi="Times New Roman" w:eastAsia="仿宋_GB2312" w:cs="仿宋"/>
          <w:sz w:val="32"/>
          <w:szCs w:val="32"/>
          <w:highlight w:val="none"/>
          <w:u w:val="none"/>
        </w:rPr>
        <w:t>。主要包括：</w:t>
      </w:r>
      <w:r>
        <w:rPr>
          <w:rFonts w:hint="eastAsia" w:eastAsia="仿宋_GB2312" w:cs="仿宋"/>
          <w:sz w:val="32"/>
          <w:szCs w:val="32"/>
          <w:highlight w:val="none"/>
          <w:u w:val="none"/>
          <w:lang w:val="en-US" w:eastAsia="zh-CN"/>
        </w:rPr>
        <w:t>办公费2.7万元、工会经费0.5万元、差旅费0.8万元、培训费0.05万元、其他交通费用6.66万元</w:t>
      </w:r>
      <w:r>
        <w:rPr>
          <w:rFonts w:hint="eastAsia" w:ascii="Times New Roman" w:hAnsi="Times New Roman" w:eastAsia="仿宋_GB2312" w:cs="仿宋"/>
          <w:sz w:val="32"/>
          <w:szCs w:val="32"/>
          <w:highlight w:val="none"/>
          <w:u w:val="none"/>
        </w:rPr>
        <w:t>。</w:t>
      </w:r>
    </w:p>
    <w:p>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七、一般公共预算“三公”经费支出预算情况说明</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hint="eastAsia" w:ascii="仿宋" w:hAnsi="仿宋" w:eastAsia="仿宋" w:cs="仿宋"/>
          <w:b w:val="0"/>
          <w:bCs w:val="0"/>
          <w:color w:val="auto"/>
          <w:sz w:val="32"/>
          <w:szCs w:val="32"/>
          <w:u w:val="none"/>
          <w:shd w:val="clear" w:color="auto" w:fill="auto"/>
        </w:rPr>
        <w:t>巴彦淖尔市</w:t>
      </w:r>
      <w:r>
        <w:rPr>
          <w:rFonts w:hint="eastAsia" w:ascii="仿宋" w:hAnsi="仿宋" w:eastAsia="仿宋" w:cs="仿宋"/>
          <w:b w:val="0"/>
          <w:bCs w:val="0"/>
          <w:color w:val="auto"/>
          <w:sz w:val="32"/>
          <w:szCs w:val="32"/>
          <w:u w:val="none"/>
          <w:shd w:val="clear" w:color="auto" w:fill="auto"/>
          <w:lang w:val="en-US" w:eastAsia="zh-CN"/>
        </w:rPr>
        <w:t>科学技术</w:t>
      </w:r>
      <w:r>
        <w:rPr>
          <w:rFonts w:hint="eastAsia" w:ascii="仿宋" w:hAnsi="仿宋" w:eastAsia="仿宋" w:cs="仿宋"/>
          <w:b w:val="0"/>
          <w:bCs w:val="0"/>
          <w:color w:val="auto"/>
          <w:sz w:val="32"/>
          <w:szCs w:val="32"/>
          <w:u w:val="none"/>
          <w:shd w:val="clear" w:color="auto" w:fill="auto"/>
        </w:rPr>
        <w:t>局</w:t>
      </w:r>
      <w:r>
        <w:rPr>
          <w:rFonts w:hint="eastAsia" w:ascii="仿宋_GB2312" w:hAnsi="仿宋_GB2312" w:eastAsia="仿宋_GB2312" w:cs="仿宋_GB2312"/>
          <w:sz w:val="32"/>
          <w:szCs w:val="32"/>
          <w:highlight w:val="none"/>
          <w:u w:val="none"/>
        </w:rPr>
        <w:t>部门</w:t>
      </w:r>
      <w:r>
        <w:rPr>
          <w:rFonts w:hint="eastAsia" w:ascii="仿宋_GB2312" w:hAnsi="仿宋_GB2312" w:eastAsia="仿宋_GB2312" w:cs="仿宋_GB2312"/>
          <w:sz w:val="32"/>
          <w:szCs w:val="32"/>
          <w:highlight w:val="none"/>
          <w:u w:val="none"/>
          <w:lang w:val="en-US" w:eastAsia="zh-CN"/>
        </w:rPr>
        <w:t>2023</w:t>
      </w:r>
      <w:r>
        <w:rPr>
          <w:rFonts w:eastAsia="仿宋_GB2312"/>
          <w:sz w:val="32"/>
          <w:szCs w:val="32"/>
          <w:highlight w:val="none"/>
          <w:u w:val="none"/>
        </w:rPr>
        <w:t>年度一般公共预算拨款安排的“三公”经费预算支出</w:t>
      </w:r>
      <w:r>
        <w:rPr>
          <w:rFonts w:hint="eastAsia" w:eastAsia="仿宋_GB2312"/>
          <w:sz w:val="32"/>
          <w:szCs w:val="32"/>
          <w:highlight w:val="none"/>
          <w:u w:val="none"/>
          <w:lang w:val="en-US" w:eastAsia="zh-CN"/>
        </w:rPr>
        <w:t>0</w:t>
      </w:r>
      <w:r>
        <w:rPr>
          <w:rFonts w:eastAsia="仿宋_GB2312"/>
          <w:sz w:val="32"/>
          <w:szCs w:val="32"/>
          <w:highlight w:val="none"/>
          <w:u w:val="none"/>
        </w:rPr>
        <w:t>万元，其中因公出国（境）费支出</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；公务用车购置及运行维护费支出</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；公务接待费支出</w:t>
      </w:r>
      <w:r>
        <w:rPr>
          <w:rFonts w:hint="eastAsia" w:eastAsia="仿宋_GB2312"/>
          <w:sz w:val="32"/>
          <w:szCs w:val="32"/>
          <w:highlight w:val="none"/>
          <w:u w:val="none"/>
          <w:lang w:val="en-US" w:eastAsia="zh-CN"/>
        </w:rPr>
        <w:t>0</w:t>
      </w:r>
      <w:r>
        <w:rPr>
          <w:rFonts w:eastAsia="仿宋_GB2312"/>
          <w:sz w:val="32"/>
          <w:szCs w:val="32"/>
          <w:highlight w:val="none"/>
          <w:u w:val="none"/>
        </w:rPr>
        <w:t>万元，占</w:t>
      </w:r>
      <w:r>
        <w:rPr>
          <w:rFonts w:hint="eastAsia" w:eastAsia="仿宋_GB2312"/>
          <w:sz w:val="32"/>
          <w:szCs w:val="32"/>
          <w:highlight w:val="none"/>
          <w:u w:val="none"/>
          <w:lang w:val="en-US" w:eastAsia="zh-CN"/>
        </w:rPr>
        <w:t>0</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。具体情况如下：</w:t>
      </w:r>
    </w:p>
    <w:p>
      <w:pPr>
        <w:spacing w:line="600" w:lineRule="exact"/>
        <w:ind w:left="29" w:right="96" w:firstLine="650"/>
        <w:rPr>
          <w:rFonts w:eastAsia="仿宋_GB2312"/>
          <w:sz w:val="32"/>
          <w:szCs w:val="32"/>
          <w:highlight w:val="none"/>
          <w:u w:val="none"/>
        </w:rPr>
      </w:pPr>
      <w:r>
        <w:rPr>
          <w:rFonts w:eastAsia="仿宋_GB2312"/>
          <w:sz w:val="32"/>
          <w:szCs w:val="32"/>
          <w:highlight w:val="none"/>
          <w:u w:val="none"/>
        </w:rPr>
        <w:t>一般公共预算拨款安排的“三公”经费预算支出</w:t>
      </w:r>
      <w:r>
        <w:rPr>
          <w:rFonts w:hint="eastAsia" w:eastAsia="仿宋_GB2312"/>
          <w:sz w:val="32"/>
          <w:szCs w:val="32"/>
          <w:highlight w:val="none"/>
          <w:u w:val="none"/>
          <w:lang w:val="en-US" w:eastAsia="zh-CN"/>
        </w:rPr>
        <w:t>0</w:t>
      </w:r>
      <w:r>
        <w:rPr>
          <w:rFonts w:eastAsia="仿宋_GB2312"/>
          <w:spacing w:val="-4"/>
          <w:sz w:val="32"/>
          <w:szCs w:val="32"/>
          <w:highlight w:val="none"/>
          <w:u w:val="none"/>
        </w:rPr>
        <w:t>万元，</w:t>
      </w:r>
      <w:r>
        <w:rPr>
          <w:rFonts w:eastAsia="仿宋_GB2312"/>
          <w:sz w:val="32"/>
          <w:szCs w:val="32"/>
          <w:highlight w:val="none"/>
          <w:u w:val="none"/>
        </w:rPr>
        <w:t>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w:t>
      </w:r>
      <w:r>
        <w:rPr>
          <w:rFonts w:eastAsia="仿宋_GB2312"/>
          <w:spacing w:val="-4"/>
          <w:sz w:val="32"/>
          <w:szCs w:val="32"/>
          <w:highlight w:val="none"/>
          <w:u w:val="none"/>
        </w:rPr>
        <w:t>其中：</w:t>
      </w:r>
    </w:p>
    <w:p>
      <w:pPr>
        <w:pStyle w:val="6"/>
        <w:spacing w:after="0" w:line="600" w:lineRule="exact"/>
        <w:ind w:left="17" w:leftChars="8" w:firstLine="640" w:firstLineChars="200"/>
        <w:rPr>
          <w:rFonts w:eastAsia="仿宋_GB2312"/>
          <w:sz w:val="32"/>
          <w:szCs w:val="32"/>
          <w:highlight w:val="none"/>
          <w:u w:val="none"/>
        </w:rPr>
      </w:pPr>
      <w:r>
        <w:rPr>
          <w:rFonts w:eastAsia="仿宋_GB2312"/>
          <w:sz w:val="32"/>
          <w:szCs w:val="32"/>
          <w:highlight w:val="none"/>
          <w:u w:val="none"/>
        </w:rPr>
        <w:t>1．因公出国（境）费预算支出</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eastAsia="仿宋_GB2312"/>
          <w:sz w:val="32"/>
          <w:szCs w:val="32"/>
          <w:highlight w:val="none"/>
          <w:u w:val="none"/>
          <w:lang w:eastAsia="zh-CN"/>
        </w:rPr>
        <w:t>：</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6"/>
        <w:tabs>
          <w:tab w:val="left" w:pos="2671"/>
          <w:tab w:val="left" w:pos="5000"/>
          <w:tab w:val="left" w:pos="6190"/>
        </w:tabs>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2．公务用车购置及运行维护费预算支出</w:t>
      </w:r>
      <w:r>
        <w:rPr>
          <w:rFonts w:hint="eastAsia" w:eastAsia="仿宋_GB2312"/>
          <w:sz w:val="32"/>
          <w:szCs w:val="32"/>
          <w:highlight w:val="none"/>
          <w:u w:val="none"/>
          <w:lang w:val="en-US" w:eastAsia="zh-CN"/>
        </w:rPr>
        <w:t>0</w:t>
      </w:r>
      <w:r>
        <w:rPr>
          <w:rFonts w:eastAsia="仿宋_GB2312"/>
          <w:sz w:val="32"/>
          <w:szCs w:val="32"/>
          <w:highlight w:val="none"/>
          <w:u w:val="none"/>
        </w:rPr>
        <w:t>万元。其中：</w:t>
      </w:r>
    </w:p>
    <w:p>
      <w:pPr>
        <w:pStyle w:val="6"/>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（1）公务用车购置预算支出</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eastAsia="仿宋_GB2312"/>
          <w:sz w:val="32"/>
          <w:szCs w:val="32"/>
          <w:highlight w:val="none"/>
          <w:u w:val="none"/>
          <w:lang w:eastAsia="zh-CN"/>
        </w:rPr>
        <w:t>：</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6"/>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（2）公务用车运行维护费预算支出</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eastAsia="仿宋_GB2312"/>
          <w:sz w:val="32"/>
          <w:szCs w:val="32"/>
          <w:highlight w:val="none"/>
          <w:u w:val="none"/>
          <w:lang w:eastAsia="zh-CN"/>
        </w:rPr>
        <w:t>：</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pStyle w:val="6"/>
        <w:spacing w:after="0" w:line="600" w:lineRule="exact"/>
        <w:ind w:firstLine="640" w:firstLineChars="200"/>
        <w:rPr>
          <w:rFonts w:eastAsia="仿宋_GB2312"/>
          <w:sz w:val="32"/>
          <w:szCs w:val="32"/>
          <w:highlight w:val="none"/>
          <w:u w:val="none"/>
        </w:rPr>
      </w:pPr>
      <w:r>
        <w:rPr>
          <w:rFonts w:eastAsia="仿宋_GB2312"/>
          <w:sz w:val="32"/>
          <w:szCs w:val="32"/>
          <w:highlight w:val="none"/>
          <w:u w:val="none"/>
        </w:rPr>
        <w:t>3．公务接待费预算支出</w:t>
      </w:r>
      <w:r>
        <w:rPr>
          <w:rFonts w:hint="eastAsia" w:eastAsia="仿宋_GB2312"/>
          <w:sz w:val="32"/>
          <w:szCs w:val="32"/>
          <w:highlight w:val="none"/>
          <w:u w:val="none"/>
          <w:lang w:val="en-US" w:eastAsia="zh-CN"/>
        </w:rPr>
        <w:t>0</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。主要原因是</w:t>
      </w:r>
      <w:r>
        <w:rPr>
          <w:rFonts w:hint="eastAsia" w:eastAsia="仿宋_GB2312"/>
          <w:sz w:val="32"/>
          <w:szCs w:val="32"/>
          <w:highlight w:val="none"/>
          <w:u w:val="none"/>
          <w:lang w:eastAsia="zh-CN"/>
        </w:rPr>
        <w:t>：</w:t>
      </w:r>
      <w:r>
        <w:rPr>
          <w:rFonts w:hint="eastAsia" w:ascii="仿宋_GB2312" w:hAnsi="仿宋_GB2312" w:eastAsia="仿宋_GB2312"/>
          <w:sz w:val="32"/>
          <w:szCs w:val="24"/>
          <w:highlight w:val="none"/>
          <w:u w:val="none"/>
        </w:rPr>
        <w:t>不存在此项内容</w:t>
      </w:r>
      <w:r>
        <w:rPr>
          <w:rFonts w:eastAsia="仿宋_GB2312"/>
          <w:sz w:val="32"/>
          <w:szCs w:val="32"/>
          <w:highlight w:val="none"/>
          <w:u w:val="none"/>
        </w:rPr>
        <w:t>。</w:t>
      </w:r>
    </w:p>
    <w:p>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八、政府性基金预算支出预算情况说明</w:t>
      </w:r>
    </w:p>
    <w:p>
      <w:pPr>
        <w:pStyle w:val="6"/>
        <w:spacing w:after="0" w:line="600" w:lineRule="exact"/>
        <w:ind w:left="17" w:leftChars="8" w:firstLine="640" w:firstLineChars="200"/>
        <w:rPr>
          <w:rFonts w:hint="eastAsia" w:ascii="仿宋_GB2312" w:eastAsia="仿宋_GB2312"/>
          <w:b w:val="0"/>
          <w:bCs/>
          <w:color w:val="auto"/>
          <w:sz w:val="32"/>
          <w:szCs w:val="32"/>
          <w:u w:val="none"/>
          <w:shd w:val="clear" w:color="auto" w:fill="auto"/>
        </w:rPr>
      </w:pPr>
      <w:r>
        <w:rPr>
          <w:rFonts w:hint="eastAsia" w:ascii="仿宋" w:hAnsi="仿宋" w:eastAsia="仿宋" w:cs="仿宋"/>
          <w:b w:val="0"/>
          <w:bCs w:val="0"/>
          <w:color w:val="auto"/>
          <w:sz w:val="32"/>
          <w:szCs w:val="32"/>
          <w:u w:val="none"/>
          <w:shd w:val="clear" w:color="auto" w:fill="auto"/>
        </w:rPr>
        <w:t>巴彦淖尔市</w:t>
      </w:r>
      <w:r>
        <w:rPr>
          <w:rFonts w:hint="eastAsia" w:ascii="仿宋" w:hAnsi="仿宋" w:eastAsia="仿宋" w:cs="仿宋"/>
          <w:b w:val="0"/>
          <w:bCs w:val="0"/>
          <w:color w:val="auto"/>
          <w:sz w:val="32"/>
          <w:szCs w:val="32"/>
          <w:u w:val="none"/>
          <w:shd w:val="clear" w:color="auto" w:fill="auto"/>
          <w:lang w:val="en-US" w:eastAsia="zh-CN"/>
        </w:rPr>
        <w:t>科学技术</w:t>
      </w:r>
      <w:r>
        <w:rPr>
          <w:rFonts w:hint="eastAsia" w:ascii="仿宋" w:hAnsi="仿宋" w:eastAsia="仿宋" w:cs="仿宋"/>
          <w:b w:val="0"/>
          <w:bCs w:val="0"/>
          <w:color w:val="auto"/>
          <w:sz w:val="32"/>
          <w:szCs w:val="32"/>
          <w:u w:val="none"/>
          <w:shd w:val="clear" w:color="auto" w:fill="auto"/>
        </w:rPr>
        <w:t>局</w:t>
      </w:r>
      <w:r>
        <w:rPr>
          <w:rFonts w:hint="eastAsia" w:ascii="仿宋_GB2312" w:hAnsi="仿宋_GB2312" w:eastAsia="仿宋_GB2312" w:cs="仿宋_GB2312"/>
          <w:sz w:val="32"/>
          <w:szCs w:val="32"/>
          <w:highlight w:val="none"/>
          <w:u w:val="none"/>
        </w:rPr>
        <w:t>部门</w:t>
      </w:r>
      <w:r>
        <w:rPr>
          <w:rFonts w:hint="eastAsia" w:ascii="仿宋_GB2312" w:hAnsi="仿宋_GB2312" w:eastAsia="仿宋_GB2312" w:cs="仿宋_GB2312"/>
          <w:sz w:val="32"/>
          <w:szCs w:val="32"/>
          <w:highlight w:val="none"/>
          <w:u w:val="none"/>
          <w:lang w:val="en-US" w:eastAsia="zh-CN"/>
        </w:rPr>
        <w:t>2023</w:t>
      </w:r>
      <w:r>
        <w:rPr>
          <w:rFonts w:eastAsia="仿宋_GB2312"/>
          <w:sz w:val="32"/>
          <w:szCs w:val="32"/>
          <w:highlight w:val="none"/>
          <w:u w:val="none"/>
        </w:rPr>
        <w:t>年度政府性基金支出预算支出</w:t>
      </w:r>
      <w:r>
        <w:rPr>
          <w:rFonts w:hint="eastAsia" w:eastAsia="仿宋_GB2312"/>
          <w:sz w:val="32"/>
          <w:szCs w:val="32"/>
          <w:highlight w:val="none"/>
          <w:u w:val="none"/>
          <w:lang w:val="en-US" w:eastAsia="zh-CN"/>
        </w:rPr>
        <w:t>22426.61</w:t>
      </w:r>
      <w:r>
        <w:rPr>
          <w:rFonts w:eastAsia="仿宋_GB2312"/>
          <w:sz w:val="32"/>
          <w:szCs w:val="32"/>
          <w:highlight w:val="none"/>
          <w:u w:val="none"/>
        </w:rPr>
        <w:t>万元。与上年相比</w:t>
      </w:r>
      <w:r>
        <w:rPr>
          <w:rFonts w:hint="eastAsia" w:eastAsia="仿宋_GB2312"/>
          <w:sz w:val="32"/>
          <w:szCs w:val="32"/>
          <w:highlight w:val="none"/>
          <w:u w:val="none"/>
          <w:lang w:val="en-US" w:eastAsia="zh-CN"/>
        </w:rPr>
        <w:t>减少7904.42</w:t>
      </w:r>
      <w:r>
        <w:rPr>
          <w:rFonts w:eastAsia="仿宋_GB2312"/>
          <w:sz w:val="32"/>
          <w:szCs w:val="32"/>
          <w:highlight w:val="none"/>
          <w:u w:val="none"/>
        </w:rPr>
        <w:t>万元，</w:t>
      </w:r>
      <w:r>
        <w:rPr>
          <w:rFonts w:hint="eastAsia" w:eastAsia="仿宋_GB2312"/>
          <w:sz w:val="32"/>
          <w:szCs w:val="32"/>
          <w:highlight w:val="none"/>
          <w:u w:val="none"/>
          <w:lang w:val="en-US" w:eastAsia="zh-CN"/>
        </w:rPr>
        <w:t>减少26.06</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。变动原因：</w:t>
      </w:r>
      <w:r>
        <w:rPr>
          <w:rFonts w:hint="eastAsia" w:ascii="仿宋_GB2312" w:eastAsia="仿宋_GB2312"/>
          <w:b w:val="0"/>
          <w:bCs/>
          <w:color w:val="auto"/>
          <w:sz w:val="32"/>
          <w:szCs w:val="32"/>
          <w:u w:val="none"/>
          <w:shd w:val="clear" w:color="auto" w:fill="auto"/>
          <w:lang w:val="en-US" w:eastAsia="zh-CN"/>
        </w:rPr>
        <w:t>农高区项目支出增加，上年结转资金减少</w:t>
      </w:r>
      <w:r>
        <w:rPr>
          <w:rFonts w:hint="eastAsia" w:ascii="仿宋_GB2312" w:eastAsia="仿宋_GB2312"/>
          <w:b w:val="0"/>
          <w:bCs/>
          <w:color w:val="auto"/>
          <w:sz w:val="32"/>
          <w:szCs w:val="32"/>
          <w:u w:val="none"/>
          <w:shd w:val="clear" w:color="auto" w:fill="auto"/>
        </w:rPr>
        <w:t>。</w:t>
      </w:r>
    </w:p>
    <w:p>
      <w:pPr>
        <w:pStyle w:val="6"/>
        <w:spacing w:after="0" w:line="600" w:lineRule="exact"/>
        <w:ind w:left="17" w:leftChars="8" w:firstLine="640" w:firstLineChars="200"/>
        <w:rPr>
          <w:rFonts w:eastAsia="仿宋_GB2312"/>
          <w:sz w:val="32"/>
          <w:szCs w:val="32"/>
          <w:highlight w:val="none"/>
          <w:u w:val="none"/>
        </w:rPr>
      </w:pPr>
      <w:r>
        <w:rPr>
          <w:rFonts w:eastAsia="仿宋_GB2312"/>
          <w:sz w:val="32"/>
          <w:szCs w:val="32"/>
          <w:highlight w:val="none"/>
          <w:u w:val="none"/>
        </w:rPr>
        <w:t>其中：</w:t>
      </w:r>
    </w:p>
    <w:p>
      <w:pPr>
        <w:pStyle w:val="6"/>
        <w:spacing w:after="0" w:line="600" w:lineRule="exact"/>
        <w:ind w:left="17" w:leftChars="8" w:firstLine="640" w:firstLineChars="200"/>
        <w:rPr>
          <w:rFonts w:ascii="Times New Roman" w:hAnsi="Times New Roman" w:eastAsia="仿宋_GB2312" w:cs="仿宋"/>
          <w:sz w:val="32"/>
          <w:szCs w:val="32"/>
          <w:highlight w:val="none"/>
          <w:u w:val="none"/>
        </w:rPr>
      </w:pPr>
      <w:r>
        <w:rPr>
          <w:rFonts w:hint="eastAsia" w:ascii="仿宋_GB2312" w:eastAsia="仿宋_GB2312"/>
          <w:b w:val="0"/>
          <w:bCs/>
          <w:color w:val="auto"/>
          <w:sz w:val="32"/>
          <w:szCs w:val="32"/>
          <w:u w:val="none"/>
          <w:shd w:val="clear" w:color="auto" w:fill="auto"/>
          <w:lang w:val="en-US" w:eastAsia="zh-CN"/>
        </w:rPr>
        <w:t>其他支出</w:t>
      </w:r>
      <w:r>
        <w:rPr>
          <w:rFonts w:hint="eastAsia" w:ascii="仿宋_GB2312" w:eastAsia="仿宋_GB2312"/>
          <w:b w:val="0"/>
          <w:bCs/>
          <w:color w:val="auto"/>
          <w:sz w:val="32"/>
          <w:szCs w:val="32"/>
          <w:u w:val="none"/>
          <w:shd w:val="clear" w:color="auto" w:fill="auto"/>
        </w:rPr>
        <w:t>（类）</w:t>
      </w:r>
      <w:r>
        <w:rPr>
          <w:rFonts w:hint="eastAsia" w:ascii="仿宋_GB2312" w:eastAsia="仿宋_GB2312"/>
          <w:b w:val="0"/>
          <w:bCs/>
          <w:color w:val="auto"/>
          <w:sz w:val="32"/>
          <w:szCs w:val="32"/>
          <w:u w:val="none"/>
          <w:shd w:val="clear" w:color="auto" w:fill="auto"/>
          <w:lang w:val="en-US" w:eastAsia="zh-CN"/>
        </w:rPr>
        <w:t>其他政府性基金及对应专项债务收入安排的支出</w:t>
      </w:r>
      <w:r>
        <w:rPr>
          <w:rFonts w:hint="eastAsia" w:ascii="仿宋_GB2312" w:eastAsia="仿宋_GB2312"/>
          <w:b w:val="0"/>
          <w:bCs/>
          <w:color w:val="auto"/>
          <w:sz w:val="32"/>
          <w:szCs w:val="32"/>
          <w:u w:val="none"/>
          <w:shd w:val="clear" w:color="auto" w:fill="auto"/>
        </w:rPr>
        <w:t>（款）其他地方自行试点项目收益专项债券收入安排的支出（项）</w:t>
      </w:r>
      <w:r>
        <w:rPr>
          <w:rFonts w:eastAsia="仿宋_GB2312"/>
          <w:sz w:val="32"/>
          <w:szCs w:val="32"/>
          <w:highlight w:val="none"/>
          <w:u w:val="none"/>
        </w:rPr>
        <w:t>支出</w:t>
      </w:r>
      <w:r>
        <w:rPr>
          <w:rFonts w:hint="eastAsia" w:eastAsia="仿宋_GB2312"/>
          <w:sz w:val="32"/>
          <w:szCs w:val="32"/>
          <w:highlight w:val="none"/>
          <w:u w:val="none"/>
          <w:lang w:val="en-US" w:eastAsia="zh-CN"/>
        </w:rPr>
        <w:t>22426.61</w:t>
      </w:r>
      <w:r>
        <w:rPr>
          <w:rFonts w:eastAsia="仿宋_GB2312"/>
          <w:sz w:val="32"/>
          <w:szCs w:val="32"/>
          <w:highlight w:val="none"/>
          <w:u w:val="none"/>
        </w:rPr>
        <w:t>万元，主要是用于</w:t>
      </w:r>
      <w:r>
        <w:rPr>
          <w:rFonts w:hint="eastAsia" w:ascii="仿宋_GB2312" w:eastAsia="仿宋_GB2312"/>
          <w:b w:val="0"/>
          <w:bCs/>
          <w:color w:val="auto"/>
          <w:sz w:val="32"/>
          <w:szCs w:val="32"/>
          <w:u w:val="none"/>
          <w:shd w:val="clear" w:color="auto" w:fill="auto"/>
          <w:lang w:val="en-US" w:eastAsia="zh-CN"/>
        </w:rPr>
        <w:t>农高区项目支出，为上年结转资金</w:t>
      </w:r>
      <w:r>
        <w:rPr>
          <w:rFonts w:eastAsia="仿宋_GB2312"/>
          <w:sz w:val="32"/>
          <w:szCs w:val="32"/>
          <w:highlight w:val="none"/>
          <w:u w:val="none"/>
        </w:rPr>
        <w:t>。</w:t>
      </w:r>
    </w:p>
    <w:p>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九、国有资本经营预算支出预算情况说明</w:t>
      </w:r>
    </w:p>
    <w:p>
      <w:pPr>
        <w:spacing w:line="600" w:lineRule="exact"/>
        <w:ind w:firstLine="640" w:firstLineChars="200"/>
        <w:rPr>
          <w:rFonts w:eastAsia="仿宋_GB2312" w:cstheme="minorBidi"/>
          <w:sz w:val="32"/>
          <w:szCs w:val="32"/>
          <w:highlight w:val="none"/>
          <w:u w:val="none"/>
        </w:rPr>
      </w:pPr>
      <w:r>
        <w:rPr>
          <w:rFonts w:hint="eastAsia" w:ascii="仿宋" w:hAnsi="仿宋" w:eastAsia="仿宋" w:cs="仿宋"/>
          <w:b w:val="0"/>
          <w:bCs w:val="0"/>
          <w:color w:val="auto"/>
          <w:sz w:val="32"/>
          <w:szCs w:val="32"/>
          <w:u w:val="none"/>
          <w:shd w:val="clear" w:color="auto" w:fill="auto"/>
        </w:rPr>
        <w:t>巴彦淖尔市</w:t>
      </w:r>
      <w:r>
        <w:rPr>
          <w:rFonts w:hint="eastAsia" w:ascii="仿宋" w:hAnsi="仿宋" w:eastAsia="仿宋" w:cs="仿宋"/>
          <w:b w:val="0"/>
          <w:bCs w:val="0"/>
          <w:color w:val="auto"/>
          <w:sz w:val="32"/>
          <w:szCs w:val="32"/>
          <w:u w:val="none"/>
          <w:shd w:val="clear" w:color="auto" w:fill="auto"/>
          <w:lang w:val="en-US" w:eastAsia="zh-CN"/>
        </w:rPr>
        <w:t>科学技术</w:t>
      </w:r>
      <w:r>
        <w:rPr>
          <w:rFonts w:hint="eastAsia" w:ascii="仿宋" w:hAnsi="仿宋" w:eastAsia="仿宋" w:cs="仿宋"/>
          <w:b w:val="0"/>
          <w:bCs w:val="0"/>
          <w:color w:val="auto"/>
          <w:sz w:val="32"/>
          <w:szCs w:val="32"/>
          <w:u w:val="none"/>
          <w:shd w:val="clear" w:color="auto" w:fill="auto"/>
        </w:rPr>
        <w:t>局</w:t>
      </w:r>
      <w:r>
        <w:rPr>
          <w:rFonts w:hint="eastAsia" w:ascii="仿宋_GB2312" w:hAnsi="仿宋_GB2312" w:eastAsia="仿宋_GB2312" w:cs="仿宋_GB2312"/>
          <w:sz w:val="32"/>
          <w:szCs w:val="32"/>
          <w:highlight w:val="none"/>
          <w:u w:val="none"/>
        </w:rPr>
        <w:t>部门</w:t>
      </w:r>
      <w:r>
        <w:rPr>
          <w:rFonts w:hint="eastAsia" w:ascii="仿宋_GB2312" w:hAnsi="仿宋_GB2312" w:eastAsia="仿宋_GB2312" w:cs="仿宋_GB2312"/>
          <w:sz w:val="32"/>
          <w:szCs w:val="32"/>
          <w:highlight w:val="none"/>
          <w:u w:val="none"/>
          <w:lang w:val="en-US" w:eastAsia="zh-CN"/>
        </w:rPr>
        <w:t>2023</w:t>
      </w:r>
      <w:r>
        <w:rPr>
          <w:rFonts w:eastAsia="仿宋_GB2312"/>
          <w:sz w:val="32"/>
          <w:szCs w:val="32"/>
          <w:highlight w:val="none"/>
          <w:u w:val="none"/>
        </w:rPr>
        <w:t>年度</w:t>
      </w:r>
      <w:r>
        <w:rPr>
          <w:rFonts w:hint="eastAsia" w:eastAsia="仿宋_GB2312" w:cstheme="minorBidi"/>
          <w:sz w:val="32"/>
          <w:szCs w:val="32"/>
          <w:highlight w:val="none"/>
          <w:u w:val="none"/>
        </w:rPr>
        <w:t>国有资本经营预算支出</w:t>
      </w:r>
      <w:r>
        <w:rPr>
          <w:rFonts w:hint="eastAsia" w:eastAsia="仿宋_GB2312" w:cstheme="minorBidi"/>
          <w:sz w:val="32"/>
          <w:szCs w:val="32"/>
          <w:highlight w:val="none"/>
          <w:u w:val="none"/>
          <w:lang w:val="en-US" w:eastAsia="zh-CN"/>
        </w:rPr>
        <w:t>0</w:t>
      </w:r>
      <w:r>
        <w:rPr>
          <w:rFonts w:hint="eastAsia" w:eastAsia="仿宋_GB2312" w:cstheme="minorBidi"/>
          <w:sz w:val="32"/>
          <w:szCs w:val="32"/>
          <w:highlight w:val="none"/>
          <w:u w:val="none"/>
        </w:rPr>
        <w:t>万元。</w:t>
      </w:r>
      <w:r>
        <w:rPr>
          <w:rFonts w:eastAsia="仿宋_GB2312"/>
          <w:sz w:val="32"/>
          <w:szCs w:val="32"/>
          <w:highlight w:val="none"/>
          <w:u w:val="none"/>
        </w:rPr>
        <w:t>与上年相比</w:t>
      </w:r>
      <w:r>
        <w:rPr>
          <w:rFonts w:hint="eastAsia" w:eastAsia="仿宋_GB2312"/>
          <w:sz w:val="32"/>
          <w:szCs w:val="32"/>
          <w:highlight w:val="none"/>
          <w:u w:val="none"/>
          <w:lang w:val="en-US" w:eastAsia="zh-CN"/>
        </w:rPr>
        <w:t>无变化</w:t>
      </w:r>
      <w:r>
        <w:rPr>
          <w:rFonts w:eastAsia="仿宋_GB2312"/>
          <w:sz w:val="32"/>
          <w:szCs w:val="32"/>
          <w:highlight w:val="none"/>
          <w:u w:val="none"/>
        </w:rPr>
        <w:t>。</w:t>
      </w:r>
      <w:r>
        <w:rPr>
          <w:rFonts w:hint="eastAsia" w:eastAsia="仿宋_GB2312" w:cstheme="minorBidi"/>
          <w:sz w:val="32"/>
          <w:szCs w:val="32"/>
          <w:highlight w:val="none"/>
          <w:u w:val="none"/>
        </w:rPr>
        <w:t>主要原因</w:t>
      </w:r>
      <w:r>
        <w:rPr>
          <w:rFonts w:hint="eastAsia" w:ascii="仿宋_GB2312" w:hAnsi="仿宋_GB2312" w:eastAsia="仿宋_GB2312"/>
          <w:sz w:val="32"/>
          <w:szCs w:val="32"/>
          <w:highlight w:val="none"/>
          <w:u w:val="none"/>
          <w:lang w:eastAsia="zh-CN"/>
        </w:rPr>
        <w:t>：</w:t>
      </w:r>
      <w:r>
        <w:rPr>
          <w:rFonts w:hint="eastAsia" w:eastAsia="仿宋_GB2312" w:cstheme="minorBidi"/>
          <w:sz w:val="32"/>
          <w:szCs w:val="32"/>
          <w:highlight w:val="none"/>
          <w:u w:val="none"/>
        </w:rPr>
        <w:t>本</w:t>
      </w:r>
      <w:r>
        <w:rPr>
          <w:rFonts w:hint="eastAsia" w:eastAsia="仿宋_GB2312" w:cstheme="minorBidi"/>
          <w:sz w:val="32"/>
          <w:szCs w:val="32"/>
          <w:highlight w:val="none"/>
          <w:u w:val="none"/>
          <w:lang w:val="en-US" w:eastAsia="zh-CN"/>
        </w:rPr>
        <w:t>部门</w:t>
      </w:r>
      <w:r>
        <w:rPr>
          <w:rFonts w:hint="eastAsia" w:eastAsia="仿宋_GB2312" w:cstheme="minorBidi"/>
          <w:sz w:val="32"/>
          <w:szCs w:val="32"/>
          <w:highlight w:val="none"/>
          <w:u w:val="none"/>
        </w:rPr>
        <w:t>无国有资本经营预算支出。</w:t>
      </w:r>
    </w:p>
    <w:p>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十、项目支出预算情况说明</w:t>
      </w:r>
    </w:p>
    <w:p>
      <w:pPr>
        <w:spacing w:line="600" w:lineRule="exact"/>
        <w:ind w:firstLine="640" w:firstLineChars="200"/>
        <w:rPr>
          <w:rFonts w:eastAsia="仿宋_GB2312"/>
          <w:sz w:val="32"/>
          <w:szCs w:val="32"/>
          <w:highlight w:val="none"/>
          <w:u w:val="none"/>
        </w:rPr>
      </w:pPr>
      <w:r>
        <w:rPr>
          <w:rFonts w:hint="eastAsia" w:ascii="仿宋" w:hAnsi="仿宋" w:eastAsia="仿宋" w:cs="仿宋"/>
          <w:b w:val="0"/>
          <w:bCs w:val="0"/>
          <w:color w:val="auto"/>
          <w:sz w:val="32"/>
          <w:szCs w:val="32"/>
          <w:u w:val="none"/>
          <w:shd w:val="clear" w:color="auto" w:fill="auto"/>
        </w:rPr>
        <w:t>巴彦淖尔市</w:t>
      </w:r>
      <w:r>
        <w:rPr>
          <w:rFonts w:hint="eastAsia" w:ascii="仿宋" w:hAnsi="仿宋" w:eastAsia="仿宋" w:cs="仿宋"/>
          <w:b w:val="0"/>
          <w:bCs w:val="0"/>
          <w:color w:val="auto"/>
          <w:sz w:val="32"/>
          <w:szCs w:val="32"/>
          <w:u w:val="none"/>
          <w:shd w:val="clear" w:color="auto" w:fill="auto"/>
          <w:lang w:val="en-US" w:eastAsia="zh-CN"/>
        </w:rPr>
        <w:t>科学技术</w:t>
      </w:r>
      <w:r>
        <w:rPr>
          <w:rFonts w:hint="eastAsia" w:ascii="仿宋" w:hAnsi="仿宋" w:eastAsia="仿宋" w:cs="仿宋"/>
          <w:b w:val="0"/>
          <w:bCs w:val="0"/>
          <w:color w:val="auto"/>
          <w:sz w:val="32"/>
          <w:szCs w:val="32"/>
          <w:u w:val="none"/>
          <w:shd w:val="clear" w:color="auto" w:fill="auto"/>
        </w:rPr>
        <w:t>局</w:t>
      </w:r>
      <w:r>
        <w:rPr>
          <w:rFonts w:hint="eastAsia" w:ascii="仿宋_GB2312" w:hAnsi="仿宋_GB2312" w:eastAsia="仿宋_GB2312" w:cs="仿宋_GB2312"/>
          <w:sz w:val="32"/>
          <w:szCs w:val="32"/>
          <w:highlight w:val="none"/>
          <w:u w:val="none"/>
        </w:rPr>
        <w:t>部门</w:t>
      </w:r>
      <w:r>
        <w:rPr>
          <w:rFonts w:hint="eastAsia" w:ascii="仿宋_GB2312" w:hAnsi="仿宋_GB2312" w:eastAsia="仿宋_GB2312" w:cs="仿宋_GB2312"/>
          <w:sz w:val="32"/>
          <w:szCs w:val="32"/>
          <w:highlight w:val="none"/>
          <w:u w:val="none"/>
          <w:lang w:val="en-US" w:eastAsia="zh-CN"/>
        </w:rPr>
        <w:t>2023</w:t>
      </w:r>
      <w:r>
        <w:rPr>
          <w:rFonts w:eastAsia="仿宋_GB2312"/>
          <w:sz w:val="32"/>
          <w:szCs w:val="32"/>
          <w:highlight w:val="none"/>
          <w:u w:val="none"/>
        </w:rPr>
        <w:t>年度预算安排项目</w:t>
      </w:r>
      <w:r>
        <w:rPr>
          <w:rFonts w:hint="eastAsia" w:eastAsia="仿宋_GB2312"/>
          <w:sz w:val="32"/>
          <w:szCs w:val="32"/>
          <w:highlight w:val="none"/>
          <w:u w:val="none"/>
          <w:lang w:val="en-US" w:eastAsia="zh-CN"/>
        </w:rPr>
        <w:t>15</w:t>
      </w:r>
      <w:r>
        <w:rPr>
          <w:rFonts w:eastAsia="仿宋_GB2312"/>
          <w:sz w:val="32"/>
          <w:szCs w:val="32"/>
          <w:highlight w:val="none"/>
          <w:u w:val="none"/>
        </w:rPr>
        <w:t>个，项目预算总金额</w:t>
      </w:r>
      <w:r>
        <w:rPr>
          <w:rFonts w:hint="eastAsia" w:eastAsia="仿宋_GB2312"/>
          <w:sz w:val="32"/>
          <w:szCs w:val="32"/>
          <w:highlight w:val="none"/>
          <w:u w:val="none"/>
          <w:lang w:val="en-US" w:eastAsia="zh-CN"/>
        </w:rPr>
        <w:t>22732.13</w:t>
      </w:r>
      <w:r>
        <w:rPr>
          <w:rFonts w:eastAsia="仿宋_GB2312"/>
          <w:sz w:val="32"/>
          <w:szCs w:val="32"/>
          <w:highlight w:val="none"/>
          <w:u w:val="none"/>
        </w:rPr>
        <w:t>万元。其中，财政本年拨款金额</w:t>
      </w:r>
      <w:r>
        <w:rPr>
          <w:rFonts w:hint="eastAsia" w:eastAsia="仿宋_GB2312"/>
          <w:sz w:val="32"/>
          <w:szCs w:val="32"/>
          <w:highlight w:val="none"/>
          <w:u w:val="none"/>
          <w:lang w:val="en-US" w:eastAsia="zh-CN"/>
        </w:rPr>
        <w:t>190</w:t>
      </w:r>
      <w:r>
        <w:rPr>
          <w:rFonts w:eastAsia="仿宋_GB2312"/>
          <w:sz w:val="32"/>
          <w:szCs w:val="32"/>
          <w:highlight w:val="none"/>
          <w:u w:val="none"/>
        </w:rPr>
        <w:t>万元，财政拨款结转结余</w:t>
      </w:r>
      <w:r>
        <w:rPr>
          <w:rFonts w:hint="eastAsia" w:eastAsia="仿宋_GB2312"/>
          <w:sz w:val="32"/>
          <w:szCs w:val="32"/>
          <w:highlight w:val="none"/>
          <w:u w:val="none"/>
          <w:lang w:val="en-US" w:eastAsia="zh-CN"/>
        </w:rPr>
        <w:t>22542.13</w:t>
      </w:r>
      <w:r>
        <w:rPr>
          <w:rFonts w:eastAsia="仿宋_GB2312"/>
          <w:sz w:val="32"/>
          <w:szCs w:val="32"/>
          <w:highlight w:val="none"/>
          <w:u w:val="none"/>
        </w:rPr>
        <w:t>万元，财政专户管理资金</w:t>
      </w:r>
      <w:r>
        <w:rPr>
          <w:rFonts w:hint="eastAsia" w:eastAsia="仿宋_GB2312"/>
          <w:sz w:val="32"/>
          <w:szCs w:val="32"/>
          <w:highlight w:val="none"/>
          <w:u w:val="none"/>
          <w:lang w:val="en-US" w:eastAsia="zh-CN"/>
        </w:rPr>
        <w:t>0</w:t>
      </w:r>
      <w:r>
        <w:rPr>
          <w:rFonts w:eastAsia="仿宋_GB2312"/>
          <w:sz w:val="32"/>
          <w:szCs w:val="32"/>
          <w:highlight w:val="none"/>
          <w:u w:val="none"/>
        </w:rPr>
        <w:t>万元，单位资金</w:t>
      </w:r>
      <w:r>
        <w:rPr>
          <w:rFonts w:hint="eastAsia" w:eastAsia="仿宋_GB2312"/>
          <w:sz w:val="32"/>
          <w:szCs w:val="32"/>
          <w:highlight w:val="none"/>
          <w:u w:val="none"/>
          <w:lang w:val="en-US" w:eastAsia="zh-CN"/>
        </w:rPr>
        <w:t>0</w:t>
      </w:r>
      <w:r>
        <w:rPr>
          <w:rFonts w:eastAsia="仿宋_GB2312"/>
          <w:sz w:val="32"/>
          <w:szCs w:val="32"/>
          <w:highlight w:val="none"/>
          <w:u w:val="none"/>
        </w:rPr>
        <w:t>万元。</w:t>
      </w:r>
    </w:p>
    <w:p>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十一、</w:t>
      </w:r>
      <w:r>
        <w:rPr>
          <w:rFonts w:hint="eastAsia" w:eastAsia="黑体" w:cs="黑体"/>
          <w:sz w:val="32"/>
          <w:szCs w:val="36"/>
          <w:highlight w:val="none"/>
          <w:u w:val="none"/>
          <w:lang w:val="en-US" w:eastAsia="zh-CN"/>
        </w:rPr>
        <w:t>机构</w:t>
      </w:r>
      <w:r>
        <w:rPr>
          <w:rFonts w:hint="eastAsia" w:eastAsia="黑体" w:cs="黑体"/>
          <w:sz w:val="32"/>
          <w:szCs w:val="36"/>
          <w:highlight w:val="none"/>
          <w:u w:val="none"/>
        </w:rPr>
        <w:t>运行经费支出预算情况说明</w:t>
      </w:r>
    </w:p>
    <w:p>
      <w:pPr>
        <w:spacing w:line="600" w:lineRule="exact"/>
        <w:ind w:firstLine="640" w:firstLineChars="200"/>
        <w:rPr>
          <w:rFonts w:eastAsia="仿宋_GB2312" w:cstheme="minorBidi"/>
          <w:sz w:val="32"/>
          <w:szCs w:val="32"/>
          <w:highlight w:val="none"/>
          <w:u w:val="none"/>
        </w:rPr>
      </w:pPr>
      <w:r>
        <w:rPr>
          <w:rFonts w:hint="eastAsia" w:ascii="仿宋" w:hAnsi="仿宋" w:eastAsia="仿宋" w:cs="仿宋"/>
          <w:b w:val="0"/>
          <w:bCs w:val="0"/>
          <w:color w:val="auto"/>
          <w:sz w:val="32"/>
          <w:szCs w:val="32"/>
          <w:u w:val="none"/>
          <w:shd w:val="clear" w:color="auto" w:fill="auto"/>
        </w:rPr>
        <w:t>巴彦淖尔市</w:t>
      </w:r>
      <w:r>
        <w:rPr>
          <w:rFonts w:hint="eastAsia" w:ascii="仿宋" w:hAnsi="仿宋" w:eastAsia="仿宋" w:cs="仿宋"/>
          <w:b w:val="0"/>
          <w:bCs w:val="0"/>
          <w:color w:val="auto"/>
          <w:sz w:val="32"/>
          <w:szCs w:val="32"/>
          <w:u w:val="none"/>
          <w:shd w:val="clear" w:color="auto" w:fill="auto"/>
          <w:lang w:val="en-US" w:eastAsia="zh-CN"/>
        </w:rPr>
        <w:t>科学技术</w:t>
      </w:r>
      <w:r>
        <w:rPr>
          <w:rFonts w:hint="eastAsia" w:ascii="仿宋" w:hAnsi="仿宋" w:eastAsia="仿宋" w:cs="仿宋"/>
          <w:b w:val="0"/>
          <w:bCs w:val="0"/>
          <w:color w:val="auto"/>
          <w:sz w:val="32"/>
          <w:szCs w:val="32"/>
          <w:u w:val="none"/>
          <w:shd w:val="clear" w:color="auto" w:fill="auto"/>
        </w:rPr>
        <w:t>局</w:t>
      </w:r>
      <w:r>
        <w:rPr>
          <w:rFonts w:hint="eastAsia" w:ascii="仿宋_GB2312" w:hAnsi="仿宋_GB2312" w:eastAsia="仿宋_GB2312" w:cs="仿宋_GB2312"/>
          <w:sz w:val="32"/>
          <w:szCs w:val="32"/>
          <w:highlight w:val="none"/>
          <w:u w:val="none"/>
        </w:rPr>
        <w:t>部门</w:t>
      </w:r>
      <w:r>
        <w:rPr>
          <w:rFonts w:hint="eastAsia" w:ascii="仿宋_GB2312" w:hAnsi="仿宋_GB2312" w:eastAsia="仿宋_GB2312" w:cs="仿宋_GB2312"/>
          <w:sz w:val="32"/>
          <w:szCs w:val="32"/>
          <w:highlight w:val="none"/>
          <w:u w:val="none"/>
          <w:lang w:val="en-US" w:eastAsia="zh-CN"/>
        </w:rPr>
        <w:t>2023</w:t>
      </w:r>
      <w:r>
        <w:rPr>
          <w:rFonts w:eastAsia="仿宋_GB2312"/>
          <w:sz w:val="32"/>
          <w:szCs w:val="32"/>
          <w:highlight w:val="none"/>
          <w:u w:val="none"/>
        </w:rPr>
        <w:t>年度</w:t>
      </w:r>
      <w:r>
        <w:rPr>
          <w:rFonts w:hint="eastAsia" w:eastAsia="仿宋_GB2312"/>
          <w:sz w:val="32"/>
          <w:szCs w:val="32"/>
          <w:highlight w:val="none"/>
          <w:u w:val="none"/>
          <w:lang w:val="en-US" w:eastAsia="zh-CN"/>
        </w:rPr>
        <w:t>机构</w:t>
      </w:r>
      <w:r>
        <w:rPr>
          <w:rFonts w:eastAsia="仿宋_GB2312"/>
          <w:sz w:val="32"/>
          <w:szCs w:val="32"/>
          <w:highlight w:val="none"/>
          <w:u w:val="none"/>
        </w:rPr>
        <w:t>运行经费预算支出</w:t>
      </w:r>
      <w:r>
        <w:rPr>
          <w:rFonts w:hint="eastAsia" w:eastAsia="仿宋_GB2312"/>
          <w:sz w:val="32"/>
          <w:szCs w:val="32"/>
          <w:highlight w:val="none"/>
          <w:u w:val="none"/>
          <w:lang w:val="en-US" w:eastAsia="zh-CN"/>
        </w:rPr>
        <w:t>10.71</w:t>
      </w:r>
      <w:r>
        <w:rPr>
          <w:rFonts w:eastAsia="仿宋_GB2312"/>
          <w:sz w:val="32"/>
          <w:szCs w:val="32"/>
          <w:highlight w:val="none"/>
          <w:u w:val="none"/>
        </w:rPr>
        <w:t>万元</w:t>
      </w:r>
      <w:r>
        <w:rPr>
          <w:rFonts w:hint="eastAsia" w:eastAsia="仿宋_GB2312" w:cstheme="minorBidi"/>
          <w:sz w:val="32"/>
          <w:szCs w:val="32"/>
          <w:highlight w:val="none"/>
          <w:u w:val="none"/>
        </w:rPr>
        <w:t>，</w:t>
      </w:r>
      <w:r>
        <w:rPr>
          <w:rFonts w:eastAsia="仿宋_GB2312"/>
          <w:color w:val="000000" w:themeColor="text1"/>
          <w:sz w:val="32"/>
          <w:szCs w:val="32"/>
          <w:highlight w:val="none"/>
          <w:u w:val="none"/>
          <w14:textFill>
            <w14:solidFill>
              <w14:schemeClr w14:val="tx1"/>
            </w14:solidFill>
          </w14:textFill>
        </w:rPr>
        <w:t>与</w:t>
      </w:r>
      <w:r>
        <w:rPr>
          <w:rFonts w:eastAsia="仿宋_GB2312"/>
          <w:sz w:val="32"/>
          <w:szCs w:val="32"/>
          <w:highlight w:val="none"/>
          <w:u w:val="none"/>
        </w:rPr>
        <w:t>上年相比增加</w:t>
      </w:r>
      <w:r>
        <w:rPr>
          <w:rFonts w:hint="eastAsia" w:eastAsia="仿宋_GB2312"/>
          <w:sz w:val="32"/>
          <w:szCs w:val="32"/>
          <w:highlight w:val="none"/>
          <w:u w:val="none"/>
          <w:lang w:val="en-US" w:eastAsia="zh-CN"/>
        </w:rPr>
        <w:t>1.23</w:t>
      </w:r>
      <w:r>
        <w:rPr>
          <w:rFonts w:eastAsia="仿宋_GB2312"/>
          <w:sz w:val="32"/>
          <w:szCs w:val="32"/>
          <w:highlight w:val="none"/>
          <w:u w:val="none"/>
        </w:rPr>
        <w:t>万元，增长</w:t>
      </w:r>
      <w:r>
        <w:rPr>
          <w:rFonts w:hint="eastAsia" w:eastAsia="仿宋_GB2312"/>
          <w:sz w:val="32"/>
          <w:szCs w:val="32"/>
          <w:highlight w:val="none"/>
          <w:u w:val="none"/>
          <w:lang w:val="en-US" w:eastAsia="zh-CN"/>
        </w:rPr>
        <w:t>12.97</w:t>
      </w:r>
      <w:r>
        <w:rPr>
          <w:rFonts w:hint="eastAsia" w:ascii="仿宋_GB2312" w:hAnsi="仿宋_GB2312" w:eastAsia="仿宋_GB2312"/>
          <w:sz w:val="32"/>
          <w:szCs w:val="32"/>
          <w:highlight w:val="none"/>
          <w:u w:val="none"/>
          <w:lang w:eastAsia="zh-CN"/>
        </w:rPr>
        <w:t>%</w:t>
      </w:r>
      <w:r>
        <w:rPr>
          <w:rFonts w:eastAsia="仿宋_GB2312"/>
          <w:sz w:val="32"/>
          <w:szCs w:val="32"/>
          <w:highlight w:val="none"/>
          <w:u w:val="none"/>
        </w:rPr>
        <w:t>。主要原因是：</w:t>
      </w:r>
      <w:r>
        <w:rPr>
          <w:rFonts w:hint="eastAsia" w:ascii="仿宋_GB2312" w:hAnsi="仿宋_GB2312" w:eastAsia="仿宋_GB2312"/>
          <w:sz w:val="32"/>
          <w:szCs w:val="32"/>
          <w:highlight w:val="none"/>
          <w:u w:val="none"/>
          <w:lang w:val="en-US" w:eastAsia="zh-CN"/>
        </w:rPr>
        <w:t>结转机构运行经费较上年有所增加</w:t>
      </w:r>
      <w:r>
        <w:rPr>
          <w:rFonts w:eastAsia="仿宋_GB2312"/>
          <w:sz w:val="32"/>
          <w:szCs w:val="32"/>
          <w:highlight w:val="none"/>
          <w:u w:val="none"/>
        </w:rPr>
        <w:t>。</w:t>
      </w:r>
    </w:p>
    <w:p>
      <w:pPr>
        <w:spacing w:line="600" w:lineRule="exact"/>
        <w:ind w:left="0" w:leftChars="0" w:firstLine="640" w:firstLineChars="200"/>
        <w:outlineLvl w:val="2"/>
        <w:rPr>
          <w:rFonts w:eastAsia="仿宋_GB2312" w:cstheme="minorBidi"/>
          <w:sz w:val="32"/>
          <w:szCs w:val="32"/>
          <w:highlight w:val="none"/>
          <w:u w:val="none"/>
        </w:rPr>
      </w:pPr>
      <w:r>
        <w:rPr>
          <w:rFonts w:hint="eastAsia" w:eastAsia="黑体" w:cs="黑体"/>
          <w:sz w:val="32"/>
          <w:szCs w:val="36"/>
          <w:highlight w:val="none"/>
          <w:u w:val="none"/>
        </w:rPr>
        <w:t>十二、政府采购支出预算情况说明</w:t>
      </w:r>
    </w:p>
    <w:p>
      <w:pPr>
        <w:spacing w:line="600" w:lineRule="exact"/>
        <w:ind w:firstLine="640" w:firstLineChars="200"/>
        <w:rPr>
          <w:rFonts w:eastAsia="仿宋_GB2312"/>
          <w:sz w:val="32"/>
          <w:szCs w:val="32"/>
          <w:highlight w:val="none"/>
          <w:u w:val="none"/>
        </w:rPr>
      </w:pPr>
      <w:r>
        <w:rPr>
          <w:rFonts w:hint="eastAsia" w:ascii="仿宋" w:hAnsi="仿宋" w:eastAsia="仿宋" w:cs="仿宋"/>
          <w:b w:val="0"/>
          <w:bCs w:val="0"/>
          <w:color w:val="auto"/>
          <w:sz w:val="32"/>
          <w:szCs w:val="32"/>
          <w:u w:val="none"/>
          <w:shd w:val="clear" w:color="auto" w:fill="auto"/>
        </w:rPr>
        <w:t>巴彦淖尔市</w:t>
      </w:r>
      <w:r>
        <w:rPr>
          <w:rFonts w:hint="eastAsia" w:ascii="仿宋" w:hAnsi="仿宋" w:eastAsia="仿宋" w:cs="仿宋"/>
          <w:b w:val="0"/>
          <w:bCs w:val="0"/>
          <w:color w:val="auto"/>
          <w:sz w:val="32"/>
          <w:szCs w:val="32"/>
          <w:u w:val="none"/>
          <w:shd w:val="clear" w:color="auto" w:fill="auto"/>
          <w:lang w:val="en-US" w:eastAsia="zh-CN"/>
        </w:rPr>
        <w:t>科学技术</w:t>
      </w:r>
      <w:r>
        <w:rPr>
          <w:rFonts w:hint="eastAsia" w:ascii="仿宋" w:hAnsi="仿宋" w:eastAsia="仿宋" w:cs="仿宋"/>
          <w:b w:val="0"/>
          <w:bCs w:val="0"/>
          <w:color w:val="auto"/>
          <w:sz w:val="32"/>
          <w:szCs w:val="32"/>
          <w:u w:val="none"/>
          <w:shd w:val="clear" w:color="auto" w:fill="auto"/>
        </w:rPr>
        <w:t>局</w:t>
      </w:r>
      <w:r>
        <w:rPr>
          <w:rFonts w:hint="eastAsia" w:ascii="仿宋_GB2312" w:hAnsi="仿宋_GB2312" w:eastAsia="仿宋_GB2312" w:cs="仿宋_GB2312"/>
          <w:sz w:val="32"/>
          <w:szCs w:val="32"/>
          <w:highlight w:val="none"/>
          <w:u w:val="none"/>
        </w:rPr>
        <w:t>部门</w:t>
      </w:r>
      <w:r>
        <w:rPr>
          <w:rFonts w:hint="eastAsia" w:ascii="仿宋_GB2312" w:hAnsi="仿宋_GB2312" w:eastAsia="仿宋_GB2312" w:cs="仿宋"/>
          <w:sz w:val="32"/>
          <w:szCs w:val="32"/>
          <w:highlight w:val="none"/>
          <w:u w:val="none"/>
          <w:lang w:val="en-US" w:eastAsia="zh-CN"/>
        </w:rPr>
        <w:t>2023</w:t>
      </w:r>
      <w:r>
        <w:rPr>
          <w:rFonts w:eastAsia="仿宋_GB2312"/>
          <w:sz w:val="32"/>
          <w:szCs w:val="32"/>
          <w:highlight w:val="none"/>
          <w:u w:val="none"/>
        </w:rPr>
        <w:t>年度政府采购支出预算总额</w:t>
      </w:r>
      <w:r>
        <w:rPr>
          <w:rFonts w:hint="eastAsia" w:eastAsia="仿宋_GB2312"/>
          <w:sz w:val="32"/>
          <w:szCs w:val="32"/>
          <w:highlight w:val="none"/>
          <w:u w:val="none"/>
          <w:lang w:val="en-US" w:eastAsia="zh-CN"/>
        </w:rPr>
        <w:t>1.48</w:t>
      </w:r>
      <w:r>
        <w:rPr>
          <w:rFonts w:eastAsia="仿宋_GB2312"/>
          <w:sz w:val="32"/>
          <w:szCs w:val="32"/>
          <w:highlight w:val="none"/>
          <w:u w:val="none"/>
        </w:rPr>
        <w:t>万元，其中：拟采购货物支出</w:t>
      </w:r>
      <w:r>
        <w:rPr>
          <w:rFonts w:hint="eastAsia" w:eastAsia="仿宋_GB2312"/>
          <w:sz w:val="32"/>
          <w:szCs w:val="32"/>
          <w:highlight w:val="none"/>
          <w:u w:val="none"/>
          <w:lang w:val="en-US" w:eastAsia="zh-CN"/>
        </w:rPr>
        <w:t>1.48</w:t>
      </w:r>
      <w:r>
        <w:rPr>
          <w:rFonts w:eastAsia="仿宋_GB2312"/>
          <w:sz w:val="32"/>
          <w:szCs w:val="32"/>
          <w:highlight w:val="none"/>
          <w:u w:val="none"/>
        </w:rPr>
        <w:t>万元、拟采购工程支出</w:t>
      </w:r>
      <w:r>
        <w:rPr>
          <w:rFonts w:hint="eastAsia" w:eastAsia="仿宋_GB2312"/>
          <w:sz w:val="32"/>
          <w:szCs w:val="32"/>
          <w:highlight w:val="none"/>
          <w:u w:val="none"/>
          <w:lang w:val="en-US" w:eastAsia="zh-CN"/>
        </w:rPr>
        <w:t>0</w:t>
      </w:r>
      <w:r>
        <w:rPr>
          <w:rFonts w:eastAsia="仿宋_GB2312"/>
          <w:sz w:val="32"/>
          <w:szCs w:val="32"/>
          <w:highlight w:val="none"/>
          <w:u w:val="none"/>
        </w:rPr>
        <w:t>万元、拟购买服务支出</w:t>
      </w:r>
      <w:r>
        <w:rPr>
          <w:rFonts w:hint="eastAsia" w:eastAsia="仿宋_GB2312"/>
          <w:sz w:val="32"/>
          <w:szCs w:val="32"/>
          <w:highlight w:val="none"/>
          <w:u w:val="none"/>
          <w:lang w:val="en-US" w:eastAsia="zh-CN"/>
        </w:rPr>
        <w:t>0</w:t>
      </w:r>
      <w:r>
        <w:rPr>
          <w:rFonts w:eastAsia="仿宋_GB2312"/>
          <w:sz w:val="32"/>
          <w:szCs w:val="32"/>
          <w:highlight w:val="none"/>
          <w:u w:val="none"/>
        </w:rPr>
        <w:t>万元。</w:t>
      </w:r>
    </w:p>
    <w:p>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十三、国有资产占用情况说明</w:t>
      </w:r>
    </w:p>
    <w:p>
      <w:pPr>
        <w:spacing w:line="600" w:lineRule="exact"/>
        <w:ind w:firstLine="640" w:firstLineChars="200"/>
        <w:rPr>
          <w:rFonts w:eastAsia="仿宋_GB2312" w:cstheme="minorBidi"/>
          <w:sz w:val="32"/>
          <w:szCs w:val="32"/>
          <w:highlight w:val="none"/>
          <w:u w:val="none"/>
        </w:rPr>
      </w:pPr>
      <w:r>
        <w:rPr>
          <w:rFonts w:hint="eastAsia" w:ascii="仿宋" w:hAnsi="仿宋" w:eastAsia="仿宋" w:cs="仿宋"/>
          <w:b w:val="0"/>
          <w:bCs w:val="0"/>
          <w:color w:val="auto"/>
          <w:sz w:val="32"/>
          <w:szCs w:val="32"/>
          <w:u w:val="none"/>
          <w:shd w:val="clear" w:color="auto" w:fill="auto"/>
        </w:rPr>
        <w:t>巴彦淖尔市</w:t>
      </w:r>
      <w:r>
        <w:rPr>
          <w:rFonts w:hint="eastAsia" w:ascii="仿宋" w:hAnsi="仿宋" w:eastAsia="仿宋" w:cs="仿宋"/>
          <w:b w:val="0"/>
          <w:bCs w:val="0"/>
          <w:color w:val="auto"/>
          <w:sz w:val="32"/>
          <w:szCs w:val="32"/>
          <w:u w:val="none"/>
          <w:shd w:val="clear" w:color="auto" w:fill="auto"/>
          <w:lang w:val="en-US" w:eastAsia="zh-CN"/>
        </w:rPr>
        <w:t>科学技术</w:t>
      </w:r>
      <w:r>
        <w:rPr>
          <w:rFonts w:hint="eastAsia" w:ascii="仿宋" w:hAnsi="仿宋" w:eastAsia="仿宋" w:cs="仿宋"/>
          <w:b w:val="0"/>
          <w:bCs w:val="0"/>
          <w:color w:val="auto"/>
          <w:sz w:val="32"/>
          <w:szCs w:val="32"/>
          <w:u w:val="none"/>
          <w:shd w:val="clear" w:color="auto" w:fill="auto"/>
        </w:rPr>
        <w:t>局</w:t>
      </w:r>
      <w:r>
        <w:rPr>
          <w:rFonts w:hint="eastAsia" w:ascii="仿宋_GB2312" w:hAnsi="仿宋_GB2312" w:eastAsia="仿宋_GB2312" w:cs="仿宋_GB2312"/>
          <w:sz w:val="32"/>
          <w:szCs w:val="32"/>
          <w:highlight w:val="none"/>
          <w:u w:val="none"/>
        </w:rPr>
        <w:t>部门</w:t>
      </w:r>
      <w:r>
        <w:rPr>
          <w:rFonts w:eastAsia="仿宋_GB2312"/>
          <w:sz w:val="32"/>
          <w:szCs w:val="32"/>
          <w:highlight w:val="none"/>
          <w:u w:val="none"/>
        </w:rPr>
        <w:t>共有车辆</w:t>
      </w:r>
      <w:r>
        <w:rPr>
          <w:rFonts w:hint="eastAsia" w:eastAsia="仿宋_GB2312"/>
          <w:sz w:val="32"/>
          <w:szCs w:val="32"/>
          <w:highlight w:val="none"/>
          <w:u w:val="none"/>
          <w:lang w:val="en-US" w:eastAsia="zh-CN"/>
        </w:rPr>
        <w:t>0</w:t>
      </w:r>
      <w:r>
        <w:rPr>
          <w:rFonts w:eastAsia="仿宋_GB2312"/>
          <w:sz w:val="32"/>
          <w:szCs w:val="32"/>
          <w:highlight w:val="none"/>
          <w:u w:val="none"/>
        </w:rPr>
        <w:t>辆，其中，一般公务用车</w:t>
      </w:r>
      <w:r>
        <w:rPr>
          <w:rFonts w:hint="eastAsia" w:eastAsia="仿宋_GB2312"/>
          <w:sz w:val="32"/>
          <w:szCs w:val="32"/>
          <w:highlight w:val="none"/>
          <w:u w:val="none"/>
          <w:lang w:val="en-US" w:eastAsia="zh-CN"/>
        </w:rPr>
        <w:t>0</w:t>
      </w:r>
      <w:r>
        <w:rPr>
          <w:rFonts w:eastAsia="仿宋_GB2312"/>
          <w:sz w:val="32"/>
          <w:szCs w:val="32"/>
          <w:highlight w:val="none"/>
          <w:u w:val="none"/>
        </w:rPr>
        <w:t>辆、执法执勤用车</w:t>
      </w:r>
      <w:r>
        <w:rPr>
          <w:rFonts w:hint="eastAsia" w:eastAsia="仿宋_GB2312"/>
          <w:sz w:val="32"/>
          <w:szCs w:val="32"/>
          <w:highlight w:val="none"/>
          <w:u w:val="none"/>
          <w:lang w:val="en-US" w:eastAsia="zh-CN"/>
        </w:rPr>
        <w:t>0</w:t>
      </w:r>
      <w:r>
        <w:rPr>
          <w:rFonts w:eastAsia="仿宋_GB2312"/>
          <w:sz w:val="32"/>
          <w:szCs w:val="32"/>
          <w:highlight w:val="none"/>
          <w:u w:val="none"/>
        </w:rPr>
        <w:t>辆、特种专业技术用车</w:t>
      </w:r>
      <w:r>
        <w:rPr>
          <w:rFonts w:hint="eastAsia" w:eastAsia="仿宋_GB2312"/>
          <w:sz w:val="32"/>
          <w:szCs w:val="32"/>
          <w:highlight w:val="none"/>
          <w:u w:val="none"/>
          <w:lang w:val="en-US" w:eastAsia="zh-CN"/>
        </w:rPr>
        <w:t>0</w:t>
      </w:r>
      <w:r>
        <w:rPr>
          <w:rFonts w:eastAsia="仿宋_GB2312"/>
          <w:sz w:val="32"/>
          <w:szCs w:val="32"/>
          <w:highlight w:val="none"/>
          <w:u w:val="none"/>
        </w:rPr>
        <w:t>辆、业务用车</w:t>
      </w:r>
      <w:r>
        <w:rPr>
          <w:rFonts w:hint="eastAsia" w:eastAsia="仿宋_GB2312"/>
          <w:sz w:val="32"/>
          <w:szCs w:val="32"/>
          <w:highlight w:val="none"/>
          <w:u w:val="none"/>
          <w:lang w:val="en-US" w:eastAsia="zh-CN"/>
        </w:rPr>
        <w:t>0</w:t>
      </w:r>
      <w:r>
        <w:rPr>
          <w:rFonts w:eastAsia="仿宋_GB2312"/>
          <w:sz w:val="32"/>
          <w:szCs w:val="32"/>
          <w:highlight w:val="none"/>
          <w:u w:val="none"/>
        </w:rPr>
        <w:t>辆、其他用车</w:t>
      </w:r>
      <w:r>
        <w:rPr>
          <w:rFonts w:hint="eastAsia" w:eastAsia="仿宋_GB2312"/>
          <w:sz w:val="32"/>
          <w:szCs w:val="32"/>
          <w:highlight w:val="none"/>
          <w:u w:val="none"/>
          <w:lang w:val="en-US" w:eastAsia="zh-CN"/>
        </w:rPr>
        <w:t>0</w:t>
      </w:r>
      <w:r>
        <w:rPr>
          <w:rFonts w:eastAsia="仿宋_GB2312"/>
          <w:sz w:val="32"/>
          <w:szCs w:val="32"/>
          <w:highlight w:val="none"/>
          <w:u w:val="none"/>
        </w:rPr>
        <w:t>辆等。单价50万元（含）以上的通用设备</w:t>
      </w:r>
      <w:r>
        <w:rPr>
          <w:rFonts w:hint="eastAsia" w:eastAsia="仿宋_GB2312"/>
          <w:sz w:val="32"/>
          <w:szCs w:val="32"/>
          <w:highlight w:val="none"/>
          <w:u w:val="none"/>
          <w:lang w:val="en-US" w:eastAsia="zh-CN"/>
        </w:rPr>
        <w:t>0</w:t>
      </w:r>
      <w:r>
        <w:rPr>
          <w:rFonts w:eastAsia="仿宋_GB2312"/>
          <w:sz w:val="32"/>
          <w:szCs w:val="32"/>
          <w:highlight w:val="none"/>
          <w:u w:val="none"/>
        </w:rPr>
        <w:t xml:space="preserve"> 台（套），单价100万元（含）以上的专用设备</w:t>
      </w:r>
      <w:r>
        <w:rPr>
          <w:rFonts w:hint="eastAsia" w:eastAsia="仿宋_GB2312"/>
          <w:sz w:val="32"/>
          <w:szCs w:val="32"/>
          <w:highlight w:val="none"/>
          <w:u w:val="none"/>
          <w:lang w:val="en-US" w:eastAsia="zh-CN"/>
        </w:rPr>
        <w:t>0</w:t>
      </w:r>
      <w:r>
        <w:rPr>
          <w:rFonts w:eastAsia="仿宋_GB2312"/>
          <w:sz w:val="32"/>
          <w:szCs w:val="32"/>
          <w:highlight w:val="none"/>
          <w:u w:val="none"/>
        </w:rPr>
        <w:t>台（套）。</w:t>
      </w:r>
    </w:p>
    <w:p>
      <w:pPr>
        <w:spacing w:line="600" w:lineRule="exact"/>
        <w:ind w:left="0" w:leftChars="0" w:firstLine="640" w:firstLineChars="200"/>
        <w:outlineLvl w:val="2"/>
        <w:rPr>
          <w:rFonts w:eastAsia="黑体" w:cs="黑体"/>
          <w:sz w:val="32"/>
          <w:szCs w:val="36"/>
          <w:highlight w:val="none"/>
          <w:u w:val="none"/>
        </w:rPr>
      </w:pPr>
      <w:r>
        <w:rPr>
          <w:rFonts w:hint="eastAsia" w:eastAsia="黑体" w:cs="黑体"/>
          <w:sz w:val="32"/>
          <w:szCs w:val="36"/>
          <w:highlight w:val="none"/>
          <w:u w:val="none"/>
        </w:rPr>
        <w:t xml:space="preserve">十四、项目绩效目标情况说明 </w:t>
      </w:r>
    </w:p>
    <w:p>
      <w:pPr>
        <w:spacing w:line="600" w:lineRule="exact"/>
        <w:ind w:firstLine="640" w:firstLineChars="200"/>
        <w:rPr>
          <w:rFonts w:eastAsia="仿宋_GB2312" w:cstheme="minorBidi"/>
          <w:sz w:val="32"/>
          <w:szCs w:val="32"/>
          <w:highlight w:val="none"/>
          <w:u w:val="none"/>
        </w:rPr>
      </w:pPr>
      <w:r>
        <w:rPr>
          <w:rFonts w:hint="eastAsia" w:ascii="仿宋" w:hAnsi="仿宋" w:eastAsia="仿宋" w:cs="仿宋"/>
          <w:b w:val="0"/>
          <w:bCs w:val="0"/>
          <w:color w:val="auto"/>
          <w:sz w:val="32"/>
          <w:szCs w:val="32"/>
          <w:u w:val="none"/>
          <w:shd w:val="clear" w:color="auto" w:fill="auto"/>
        </w:rPr>
        <w:t>巴彦淖尔市</w:t>
      </w:r>
      <w:r>
        <w:rPr>
          <w:rFonts w:hint="eastAsia" w:ascii="仿宋" w:hAnsi="仿宋" w:eastAsia="仿宋" w:cs="仿宋"/>
          <w:b w:val="0"/>
          <w:bCs w:val="0"/>
          <w:color w:val="auto"/>
          <w:sz w:val="32"/>
          <w:szCs w:val="32"/>
          <w:u w:val="none"/>
          <w:shd w:val="clear" w:color="auto" w:fill="auto"/>
          <w:lang w:val="en-US" w:eastAsia="zh-CN"/>
        </w:rPr>
        <w:t>科学技术</w:t>
      </w:r>
      <w:r>
        <w:rPr>
          <w:rFonts w:hint="eastAsia" w:ascii="仿宋" w:hAnsi="仿宋" w:eastAsia="仿宋" w:cs="仿宋"/>
          <w:b w:val="0"/>
          <w:bCs w:val="0"/>
          <w:color w:val="auto"/>
          <w:sz w:val="32"/>
          <w:szCs w:val="32"/>
          <w:u w:val="none"/>
          <w:shd w:val="clear" w:color="auto" w:fill="auto"/>
        </w:rPr>
        <w:t>局</w:t>
      </w:r>
      <w:r>
        <w:rPr>
          <w:rFonts w:hint="eastAsia" w:ascii="仿宋_GB2312" w:hAnsi="仿宋_GB2312" w:eastAsia="仿宋_GB2312" w:cs="仿宋_GB2312"/>
          <w:sz w:val="32"/>
          <w:szCs w:val="32"/>
          <w:highlight w:val="none"/>
          <w:u w:val="none"/>
        </w:rPr>
        <w:t>部门</w:t>
      </w:r>
      <w:r>
        <w:rPr>
          <w:rFonts w:hint="eastAsia" w:ascii="仿宋_GB2312" w:hAnsi="仿宋_GB2312" w:eastAsia="仿宋_GB2312" w:cs="仿宋_GB2312"/>
          <w:sz w:val="32"/>
          <w:szCs w:val="32"/>
          <w:highlight w:val="none"/>
          <w:u w:val="none"/>
          <w:lang w:val="en-US" w:eastAsia="zh-CN"/>
        </w:rPr>
        <w:t>2023</w:t>
      </w:r>
      <w:r>
        <w:rPr>
          <w:rFonts w:eastAsia="仿宋_GB2312"/>
          <w:sz w:val="32"/>
          <w:szCs w:val="32"/>
          <w:highlight w:val="none"/>
          <w:u w:val="none"/>
        </w:rPr>
        <w:t>年度</w:t>
      </w:r>
      <w:r>
        <w:rPr>
          <w:rFonts w:hint="eastAsia" w:eastAsia="仿宋_GB2312" w:cstheme="minorBidi"/>
          <w:sz w:val="32"/>
          <w:szCs w:val="32"/>
          <w:highlight w:val="none"/>
          <w:u w:val="none"/>
        </w:rPr>
        <w:t>填报绩效目标的预算项目</w:t>
      </w:r>
      <w:r>
        <w:rPr>
          <w:rFonts w:hint="eastAsia" w:eastAsia="仿宋_GB2312" w:cstheme="minorBidi"/>
          <w:sz w:val="32"/>
          <w:szCs w:val="32"/>
          <w:highlight w:val="none"/>
          <w:u w:val="none"/>
          <w:lang w:val="en-US" w:eastAsia="zh-CN"/>
        </w:rPr>
        <w:t>15</w:t>
      </w:r>
      <w:r>
        <w:rPr>
          <w:rFonts w:hint="eastAsia" w:eastAsia="仿宋_GB2312" w:cstheme="minorBidi"/>
          <w:sz w:val="32"/>
          <w:szCs w:val="32"/>
          <w:highlight w:val="none"/>
          <w:u w:val="none"/>
        </w:rPr>
        <w:t>个，公开</w:t>
      </w:r>
      <w:r>
        <w:rPr>
          <w:rFonts w:hint="eastAsia" w:eastAsia="仿宋_GB2312" w:cstheme="minorBidi"/>
          <w:sz w:val="32"/>
          <w:szCs w:val="32"/>
          <w:highlight w:val="none"/>
          <w:u w:val="none"/>
          <w:lang w:val="en-US" w:eastAsia="zh-CN"/>
        </w:rPr>
        <w:t>项目15</w:t>
      </w:r>
      <w:r>
        <w:rPr>
          <w:rFonts w:hint="eastAsia" w:eastAsia="仿宋_GB2312" w:cstheme="minorBidi"/>
          <w:sz w:val="32"/>
          <w:szCs w:val="32"/>
          <w:highlight w:val="none"/>
          <w:u w:val="none"/>
        </w:rPr>
        <w:t>个，公开项目占全部预算项目的100</w:t>
      </w:r>
      <w:r>
        <w:rPr>
          <w:rFonts w:hint="eastAsia" w:ascii="仿宋_GB2312" w:hAnsi="仿宋_GB2312" w:eastAsia="仿宋_GB2312" w:cstheme="minorBidi"/>
          <w:sz w:val="32"/>
          <w:szCs w:val="32"/>
          <w:highlight w:val="none"/>
          <w:u w:val="none"/>
          <w:lang w:eastAsia="zh-CN"/>
        </w:rPr>
        <w:t>%</w:t>
      </w:r>
      <w:r>
        <w:rPr>
          <w:rFonts w:hint="eastAsia" w:eastAsia="仿宋_GB2312" w:cstheme="minorBidi"/>
          <w:sz w:val="32"/>
          <w:szCs w:val="32"/>
          <w:highlight w:val="none"/>
          <w:u w:val="none"/>
        </w:rPr>
        <w:t>。公开填报绩效目标的项目预算</w:t>
      </w:r>
      <w:r>
        <w:rPr>
          <w:rFonts w:hint="eastAsia" w:eastAsia="仿宋_GB2312" w:cstheme="minorBidi"/>
          <w:sz w:val="32"/>
          <w:szCs w:val="32"/>
          <w:highlight w:val="none"/>
          <w:u w:val="none"/>
          <w:lang w:val="en-US" w:eastAsia="zh-CN"/>
        </w:rPr>
        <w:t>22732.13</w:t>
      </w:r>
      <w:r>
        <w:rPr>
          <w:rFonts w:hint="eastAsia" w:eastAsia="仿宋_GB2312" w:cstheme="minorBidi"/>
          <w:sz w:val="32"/>
          <w:szCs w:val="32"/>
          <w:highlight w:val="none"/>
          <w:u w:val="none"/>
        </w:rPr>
        <w:t>万元，占全部项目预算的100</w:t>
      </w:r>
      <w:r>
        <w:rPr>
          <w:rFonts w:hint="eastAsia" w:ascii="仿宋_GB2312" w:hAnsi="仿宋_GB2312" w:eastAsia="仿宋_GB2312" w:cstheme="minorBidi"/>
          <w:sz w:val="32"/>
          <w:szCs w:val="32"/>
          <w:highlight w:val="none"/>
          <w:u w:val="none"/>
          <w:lang w:eastAsia="zh-CN"/>
        </w:rPr>
        <w:t>%</w:t>
      </w:r>
      <w:r>
        <w:rPr>
          <w:rFonts w:hint="eastAsia" w:eastAsia="仿宋_GB2312" w:cstheme="minorBidi"/>
          <w:sz w:val="32"/>
          <w:szCs w:val="32"/>
          <w:highlight w:val="none"/>
          <w:u w:val="none"/>
        </w:rPr>
        <w:t xml:space="preserve">。 </w:t>
      </w:r>
    </w:p>
    <w:p>
      <w:pPr>
        <w:pStyle w:val="2"/>
        <w:spacing w:after="0" w:line="600" w:lineRule="exact"/>
        <w:rPr>
          <w:rFonts w:hint="default" w:ascii="方正小标宋简体" w:hAnsi="方正小标宋简体" w:eastAsia="方正小标宋简体" w:cs="方正小标宋简体"/>
          <w:sz w:val="36"/>
          <w:szCs w:val="36"/>
          <w:highlight w:val="none"/>
        </w:rPr>
      </w:pPr>
    </w:p>
    <w:p>
      <w:pPr>
        <w:pStyle w:val="5"/>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2" w:name="_Toc15573"/>
      <w:r>
        <w:rPr>
          <w:rFonts w:hint="eastAsia" w:ascii="方正小标宋简体" w:hAnsi="方正小标宋简体" w:eastAsia="方正小标宋简体" w:cs="方正小标宋简体"/>
          <w:b w:val="0"/>
          <w:bCs w:val="0"/>
          <w:sz w:val="36"/>
          <w:szCs w:val="36"/>
          <w:highlight w:val="none"/>
        </w:rPr>
        <w:t>第三部分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名词解释</w:t>
      </w:r>
      <w:bookmarkEnd w:id="2"/>
    </w:p>
    <w:p>
      <w:pPr>
        <w:rPr>
          <w:sz w:val="36"/>
          <w:szCs w:val="36"/>
          <w:highlight w:val="none"/>
        </w:rPr>
      </w:pP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一、财政拨款：</w:t>
      </w:r>
      <w:r>
        <w:rPr>
          <w:rFonts w:hint="eastAsia" w:eastAsia="仿宋_GB2312" w:cstheme="minorBidi"/>
          <w:sz w:val="32"/>
          <w:szCs w:val="32"/>
          <w:highlight w:val="none"/>
        </w:rPr>
        <w:t>从同级财政部门取得的各类财政拨款，包括一般公共预算拨款、政府性基金预算拨款、国有资本经营预算拨款。</w:t>
      </w:r>
    </w:p>
    <w:p>
      <w:pPr>
        <w:spacing w:line="600" w:lineRule="exact"/>
        <w:ind w:firstLine="643" w:firstLineChars="200"/>
        <w:rPr>
          <w:highlight w:val="none"/>
        </w:rPr>
      </w:pPr>
      <w:r>
        <w:rPr>
          <w:rFonts w:hint="eastAsia" w:eastAsia="仿宋_GB2312" w:cstheme="minorBidi"/>
          <w:b/>
          <w:bCs/>
          <w:sz w:val="32"/>
          <w:szCs w:val="32"/>
          <w:highlight w:val="none"/>
        </w:rPr>
        <w:t>二、一般公共预算拨款收入：</w:t>
      </w:r>
      <w:r>
        <w:rPr>
          <w:rFonts w:hint="eastAsia" w:ascii="Times New Roman" w:hAnsi="Times New Roman" w:eastAsia="仿宋_GB2312" w:cs="仿宋"/>
          <w:bCs/>
          <w:sz w:val="30"/>
          <w:szCs w:val="30"/>
          <w:highlight w:val="none"/>
        </w:rPr>
        <w:t>指财政当年拨付的资金。</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三、财政专户管理资金：</w:t>
      </w:r>
      <w:r>
        <w:rPr>
          <w:rFonts w:hint="eastAsia" w:eastAsia="仿宋_GB2312" w:cstheme="minorBidi"/>
          <w:sz w:val="32"/>
          <w:szCs w:val="32"/>
          <w:highlight w:val="none"/>
        </w:rPr>
        <w:t>缴入财政专户、实行专项管理的高中以上学费、住宿费、高校委托培养费、函大、电大、夜大及短训班培训费等教育收费。</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四、单位资金：</w:t>
      </w:r>
      <w:r>
        <w:rPr>
          <w:rFonts w:hint="eastAsia" w:eastAsia="仿宋_GB2312" w:cstheme="minorBidi"/>
          <w:sz w:val="32"/>
          <w:szCs w:val="32"/>
          <w:highlight w:val="none"/>
        </w:rPr>
        <w:t>除财政拨款收入和财政专户管理资金以外的收入，包括事业收入（不含教育收费）、上级补助收入、附属单位上缴收入、事业单位经营收入及其他收入（包含债务收入、投资收益等）。</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五、基本支出：</w:t>
      </w:r>
      <w:r>
        <w:rPr>
          <w:rFonts w:hint="eastAsia" w:eastAsia="仿宋_GB2312" w:cstheme="minorBidi"/>
          <w:sz w:val="32"/>
          <w:szCs w:val="32"/>
          <w:highlight w:val="none"/>
        </w:rPr>
        <w:t>指为保障机构正常运转、完成工作任务而发生的人员支出和公用支出。</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六、项目支出：</w:t>
      </w:r>
      <w:r>
        <w:rPr>
          <w:rFonts w:hint="eastAsia" w:eastAsia="仿宋_GB2312" w:cstheme="minorBidi"/>
          <w:sz w:val="32"/>
          <w:szCs w:val="32"/>
          <w:highlight w:val="none"/>
        </w:rPr>
        <w:t>指在基本支出之外为完成特定工作任务和事业发展目标所发生的支出。</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七、对个人和家庭的补助：</w:t>
      </w:r>
      <w:r>
        <w:rPr>
          <w:rFonts w:hint="eastAsia" w:eastAsia="仿宋_GB2312" w:cstheme="minorBidi"/>
          <w:sz w:val="32"/>
          <w:szCs w:val="32"/>
          <w:highlight w:val="none"/>
        </w:rPr>
        <w:t>是指政府用于对个人和家庭的补助支出。</w:t>
      </w:r>
    </w:p>
    <w:p>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八、“三公”经费：</w:t>
      </w:r>
      <w:r>
        <w:rPr>
          <w:rFonts w:hint="eastAsia" w:eastAsia="仿宋_GB2312" w:cstheme="minorBidi"/>
          <w:sz w:val="32"/>
          <w:szCs w:val="32"/>
          <w:highlight w:val="none"/>
        </w:rPr>
        <w:t>指部门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用一般公共预算财政拨款安排的因公出国（境）费、公务用车购置及运行维护费和公务接待费。其中，因公出国（境）费反映部门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公务出国（境）的住宿费、旅费、伙食补助费、杂费、培训费等支出；公务用车购置及运行维护费反映部门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公务用车购置费、燃料费、维修费、过路过桥费、保险费、安全奖励费用等支出；公务接待费反映部门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按规定开支的各类公务接待（含外宾接待）支出。</w:t>
      </w:r>
    </w:p>
    <w:p>
      <w:pPr>
        <w:spacing w:line="600" w:lineRule="exact"/>
        <w:ind w:firstLine="643" w:firstLineChars="200"/>
        <w:rPr>
          <w:rFonts w:ascii="方正小标宋简体" w:hAnsi="方正小标宋简体" w:eastAsia="方正小标宋简体" w:cs="方正小标宋简体"/>
          <w:sz w:val="36"/>
          <w:szCs w:val="36"/>
          <w:highlight w:val="none"/>
        </w:rPr>
      </w:pPr>
      <w:r>
        <w:rPr>
          <w:rFonts w:hint="eastAsia" w:eastAsia="仿宋_GB2312" w:cstheme="minorBidi"/>
          <w:b/>
          <w:bCs/>
          <w:sz w:val="32"/>
          <w:szCs w:val="32"/>
          <w:highlight w:val="none"/>
        </w:rPr>
        <w:t>九、</w:t>
      </w:r>
      <w:r>
        <w:rPr>
          <w:rFonts w:hint="eastAsia" w:eastAsia="仿宋_GB2312" w:cstheme="minorBidi"/>
          <w:b/>
          <w:bCs/>
          <w:sz w:val="32"/>
          <w:szCs w:val="32"/>
          <w:highlight w:val="none"/>
          <w:lang w:val="en-US" w:eastAsia="zh-CN"/>
        </w:rPr>
        <w:t>机构</w:t>
      </w:r>
      <w:r>
        <w:rPr>
          <w:rFonts w:hint="eastAsia" w:eastAsia="仿宋_GB2312" w:cstheme="minorBidi"/>
          <w:b/>
          <w:bCs/>
          <w:sz w:val="32"/>
          <w:szCs w:val="32"/>
          <w:highlight w:val="none"/>
        </w:rPr>
        <w:t>运行经费：</w:t>
      </w:r>
      <w:r>
        <w:rPr>
          <w:rFonts w:hint="eastAsia" w:eastAsia="仿宋_GB2312" w:cstheme="minorBidi"/>
          <w:sz w:val="32"/>
          <w:szCs w:val="32"/>
          <w:highlight w:val="none"/>
        </w:rPr>
        <w:t>指部门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pStyle w:val="5"/>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bookmarkStart w:id="3" w:name="_Toc21331"/>
    </w:p>
    <w:p>
      <w:pPr>
        <w:pStyle w:val="5"/>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b w:val="0"/>
          <w:bCs w:val="0"/>
          <w:sz w:val="36"/>
          <w:szCs w:val="36"/>
          <w:highlight w:val="none"/>
        </w:rPr>
        <w:t>第四部分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预算公开联系方式及信息反馈渠道</w:t>
      </w:r>
      <w:bookmarkEnd w:id="3"/>
    </w:p>
    <w:p>
      <w:pPr>
        <w:snapToGrid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本单位预算公开信息反馈和联系方式：</w:t>
      </w:r>
    </w:p>
    <w:p>
      <w:pPr>
        <w:snapToGrid w:val="0"/>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联系人：</w:t>
      </w:r>
      <w:r>
        <w:rPr>
          <w:rFonts w:hint="eastAsia" w:ascii="仿宋_GB2312" w:hAnsi="仿宋_GB2312" w:eastAsia="仿宋_GB2312" w:cs="仿宋_GB2312"/>
          <w:sz w:val="32"/>
          <w:szCs w:val="32"/>
          <w:highlight w:val="none"/>
          <w:lang w:val="en-US" w:eastAsia="zh-CN"/>
        </w:rPr>
        <w:t>冯惠</w:t>
      </w:r>
      <w:r>
        <w:rPr>
          <w:rFonts w:hint="eastAsia" w:ascii="仿宋_GB2312" w:hAnsi="仿宋_GB2312" w:eastAsia="仿宋_GB2312" w:cs="仿宋_GB2312"/>
          <w:sz w:val="32"/>
          <w:szCs w:val="32"/>
          <w:highlight w:val="none"/>
        </w:rPr>
        <w:t xml:space="preserve">             联系电话：</w:t>
      </w:r>
      <w:r>
        <w:rPr>
          <w:rFonts w:hint="eastAsia" w:ascii="仿宋_GB2312" w:hAnsi="仿宋_GB2312" w:eastAsia="仿宋_GB2312" w:cs="仿宋_GB2312"/>
          <w:sz w:val="32"/>
          <w:szCs w:val="32"/>
          <w:highlight w:val="none"/>
          <w:lang w:val="en-US" w:eastAsia="zh-CN"/>
        </w:rPr>
        <w:t>15904786646</w:t>
      </w:r>
    </w:p>
    <w:p>
      <w:pPr>
        <w:pStyle w:val="2"/>
        <w:rPr>
          <w:rFonts w:hint="eastAsia" w:ascii="仿宋_GB2312" w:hAnsi="仿宋_GB2312" w:eastAsia="仿宋_GB2312" w:cs="仿宋_GB2312"/>
          <w:sz w:val="32"/>
          <w:szCs w:val="32"/>
          <w:highlight w:val="none"/>
          <w:lang w:val="en-US" w:eastAsia="zh-CN"/>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60288" behindDoc="0" locked="0" layoutInCell="1" allowOverlap="1">
              <wp:simplePos x="0" y="0"/>
              <wp:positionH relativeFrom="margin">
                <wp:posOffset>2600960</wp:posOffset>
              </wp:positionH>
              <wp:positionV relativeFrom="paragraph">
                <wp:posOffset>17780</wp:posOffset>
              </wp:positionV>
              <wp:extent cx="795655" cy="3517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04.8pt;margin-top:1.4pt;height:27.7pt;width:62.65pt;mso-position-horizontal-relative:margin;z-index:251660288;mso-width-relative:page;mso-height-relative:page;" filled="f" stroked="f" coordsize="21600,21600" o:gfxdata="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pe6y7XAAAACAEAAA8AAAAAAAAAAQAgAAAAIgAAAGRycy9kb3ducmV2LnhtbFBL&#10;AQIUABQAAAAIAIdO4kDr0pWXMAIAAFUEAAAOAAAAAAAAAAEAIAAAACYBAABkcnMvZTJvRG9jLnht&#10;bFBLBQYAAAAABgAGAFkBAADIBQAAAAA=&#10;">
              <v:fill on="f" focussize="0,0"/>
              <v:stroke on="f" weight="0.5pt"/>
              <v:imagedata o:title=""/>
              <o:lock v:ext="edit" aspectratio="f"/>
              <v:textbox inset="0mm,0mm,0mm,0mm">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- 4 -</w:t>
                    </w:r>
                    <w:r>
                      <w:rPr>
                        <w:sz w:val="24"/>
                        <w:szCs w:val="24"/>
                      </w:rPr>
                      <w:fldChar w:fldCharType="end"/>
                    </w:r>
                  </w:p>
                </w:txbxContent>
              </v:textbox>
            </v:shape>
          </w:pict>
        </mc:Fallback>
      </mc:AlternateContent>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95655" cy="35179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- 58 -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27.7pt;width:62.65pt;mso-position-horizontal:center;mso-position-horizontal-relative:margin;z-index:251659264;mso-width-relative:page;mso-height-relative:page;" filled="f" stroked="f" coordsize="21600,21600" o:gfxdata="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HDpdn1AAAAAQBAAAPAAAAAAAAAAEAIAAAACIAAABkcnMvZG93bnJldi54bWxQSwEC&#10;FAAUAAAACACHTuJAyGZD2zECAABVBAAADgAAAAAAAAABACAAAAAjAQAAZHJzL2Uyb0RvYy54bWxQ&#10;SwUGAAAAAAYABgBZAQAAxgUAAAAA&#10;">
              <v:fill on="f" focussize="0,0"/>
              <v:stroke on="f" weight="0.5pt"/>
              <v:imagedata o:title=""/>
              <o:lock v:ext="edit" aspectratio="f"/>
              <v:textbox inset="0mm,0mm,0mm,0mm">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- 58 -</w:t>
                    </w:r>
                    <w:r>
                      <w:rPr>
                        <w:sz w:val="24"/>
                        <w:szCs w:val="24"/>
                      </w:rPr>
                      <w:fldChar w:fldCharType="end"/>
                    </w:r>
                  </w:p>
                </w:txbxContent>
              </v:textbox>
            </v:shape>
          </w:pict>
        </mc:Fallback>
      </mc:AlternateContent>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65B7C3"/>
    <w:multiLevelType w:val="singleLevel"/>
    <w:tmpl w:val="3265B7C3"/>
    <w:lvl w:ilvl="0" w:tentative="0">
      <w:start w:val="1"/>
      <w:numFmt w:val="chineseCounting"/>
      <w:suff w:val="nothing"/>
      <w:lvlText w:val="%1、"/>
      <w:lvlJc w:val="left"/>
      <w:pPr>
        <w:ind w:left="-11"/>
      </w:pPr>
      <w:rPr>
        <w:rFonts w:hint="eastAsia"/>
      </w:rPr>
    </w:lvl>
  </w:abstractNum>
  <w:abstractNum w:abstractNumId="1">
    <w:nsid w:val="543DE7CE"/>
    <w:multiLevelType w:val="singleLevel"/>
    <w:tmpl w:val="543DE7CE"/>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2MjFlNTY4YzU4YjU2NWU5ZmY3MDcxMzZiYTFhMGUifQ=="/>
  </w:docVars>
  <w:rsids>
    <w:rsidRoot w:val="6EA12AAC"/>
    <w:rsid w:val="02915404"/>
    <w:rsid w:val="16B74615"/>
    <w:rsid w:val="19EE4725"/>
    <w:rsid w:val="1A554870"/>
    <w:rsid w:val="210C6647"/>
    <w:rsid w:val="271D49C5"/>
    <w:rsid w:val="281C07C0"/>
    <w:rsid w:val="301062B4"/>
    <w:rsid w:val="3D2023A5"/>
    <w:rsid w:val="3D604D34"/>
    <w:rsid w:val="42A4096B"/>
    <w:rsid w:val="49E021FF"/>
    <w:rsid w:val="4FB97495"/>
    <w:rsid w:val="5B3D05F8"/>
    <w:rsid w:val="6EA12AAC"/>
    <w:rsid w:val="7B584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4">
    <w:name w:val="heading 1"/>
    <w:basedOn w:val="1"/>
    <w:next w:val="1"/>
    <w:qFormat/>
    <w:uiPriority w:val="1"/>
    <w:pPr>
      <w:keepNext/>
      <w:keepLines/>
      <w:spacing w:before="340" w:after="330" w:line="576" w:lineRule="auto"/>
      <w:outlineLvl w:val="0"/>
    </w:pPr>
    <w:rPr>
      <w:b/>
      <w:kern w:val="44"/>
      <w:sz w:val="44"/>
    </w:rPr>
  </w:style>
  <w:style w:type="paragraph" w:styleId="5">
    <w:name w:val="heading 2"/>
    <w:basedOn w:val="1"/>
    <w:next w:val="1"/>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6">
    <w:name w:val="Body Text"/>
    <w:basedOn w:val="1"/>
    <w:unhideWhenUsed/>
    <w:qFormat/>
    <w:uiPriority w:val="1"/>
    <w:pPr>
      <w:spacing w:after="120"/>
    </w:pPr>
  </w:style>
  <w:style w:type="paragraph" w:styleId="7">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1"/>
    <w:pPr>
      <w:autoSpaceDE w:val="0"/>
      <w:autoSpaceDN w:val="0"/>
      <w:ind w:left="109" w:right="99" w:firstLine="641"/>
      <w:jc w:val="left"/>
    </w:pPr>
    <w:rPr>
      <w:rFonts w:ascii="Arial Unicode MS" w:hAnsi="Arial Unicode MS" w:eastAsia="Arial Unicode MS" w:cs="Arial Unicode MS"/>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收入预算</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本年收入</c:v>
                </c:pt>
                <c:pt idx="1">
                  <c:v>上年结转结余</c:v>
                </c:pt>
              </c:strCache>
            </c:strRef>
          </c:cat>
          <c:val>
            <c:numRef>
              <c:f>Sheet1!$B$2:$B$5</c:f>
              <c:numCache>
                <c:formatCode>0.00%</c:formatCode>
                <c:ptCount val="4"/>
                <c:pt idx="0">
                  <c:v>0.0186</c:v>
                </c:pt>
                <c:pt idx="1">
                  <c:v>0.9814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支出预算</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0.00%</c:formatCode>
                <c:ptCount val="4"/>
                <c:pt idx="0">
                  <c:v>0.0104</c:v>
                </c:pt>
                <c:pt idx="1">
                  <c:v>0.9896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6563</Words>
  <Characters>7251</Characters>
  <Lines>0</Lines>
  <Paragraphs>0</Paragraphs>
  <TotalTime>1</TotalTime>
  <ScaleCrop>false</ScaleCrop>
  <LinksUpToDate>false</LinksUpToDate>
  <CharactersWithSpaces>7300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2023-05-19T08:00:00Z</dcterms:created>
  <dc:creator>冯惠</dc:creator>
  <cp:lastModifiedBy>冯惠</cp:lastModifiedBy>
  <dcterms:modified xsi:type="dcterms:W3CDTF">2023-06-30T08:30:04Z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FC62CF5F7ADA48C0AC111431B29C098B_11</vt:lpwstr>
  </property>
</Properties>
</file>