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乌拉特中旗</w:t>
      </w:r>
      <w:r>
        <w:rPr>
          <w:rFonts w:hint="eastAsia" w:ascii="方正小标宋简体" w:hAnsi="方正小标宋简体" w:eastAsia="方正小标宋简体" w:cs="方正小标宋简体"/>
          <w:b w:val="0"/>
          <w:bCs w:val="0"/>
          <w:sz w:val="44"/>
          <w:szCs w:val="44"/>
        </w:rPr>
        <w:t>工程建设项目审批事项</w:t>
      </w:r>
    </w:p>
    <w:p>
      <w:pPr>
        <w:pStyle w:val="3"/>
        <w:keepNext/>
        <w:keepLines/>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szCs w:val="44"/>
        </w:rPr>
      </w:pPr>
      <w:r>
        <w:rPr>
          <w:rFonts w:hint="eastAsia" w:ascii="方正小标宋简体" w:hAnsi="方正小标宋简体" w:eastAsia="方正小标宋简体" w:cs="方正小标宋简体"/>
          <w:b w:val="0"/>
          <w:bCs w:val="0"/>
          <w:sz w:val="44"/>
          <w:szCs w:val="44"/>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eastAsia="zh-CN"/>
        </w:rPr>
        <w:t>事项名称</w:t>
      </w:r>
    </w:p>
    <w:p>
      <w:pPr>
        <w:ind w:firstLine="640" w:firstLineChars="200"/>
        <w:rPr>
          <w:rFonts w:hint="eastAsia" w:ascii="仿宋_GB2312" w:hAnsi="宋体" w:eastAsia="仿宋_GB2312" w:cs="宋体"/>
          <w:kern w:val="0"/>
          <w:sz w:val="32"/>
          <w:szCs w:val="32"/>
          <w:lang w:val="en-US"/>
        </w:rPr>
      </w:pPr>
      <w:r>
        <w:rPr>
          <w:rFonts w:hint="eastAsia" w:ascii="仿宋_GB2312" w:hAnsi="宋体" w:eastAsia="仿宋_GB2312" w:cs="宋体"/>
          <w:kern w:val="0"/>
          <w:sz w:val="32"/>
          <w:szCs w:val="32"/>
          <w:lang w:val="en-US"/>
        </w:rPr>
        <w:t>生产建设项目水土保持方案审批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rPr>
      </w:pPr>
      <w:r>
        <w:rPr>
          <w:rFonts w:hint="eastAsia" w:ascii="黑体" w:hAnsi="黑体" w:eastAsia="黑体" w:cs="宋体"/>
          <w:kern w:val="0"/>
          <w:sz w:val="32"/>
          <w:szCs w:val="32"/>
          <w:lang w:eastAsia="zh-CN"/>
        </w:rPr>
        <w:t>事项类别</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行政许可</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eastAsia="zh-CN"/>
        </w:rPr>
      </w:pPr>
      <w:r>
        <w:rPr>
          <w:rFonts w:hint="eastAsia" w:ascii="黑体" w:hAnsi="黑体" w:eastAsia="黑体" w:cs="宋体"/>
          <w:kern w:val="0"/>
          <w:sz w:val="32"/>
          <w:szCs w:val="32"/>
          <w:lang w:eastAsia="zh-CN"/>
        </w:rPr>
        <w:t>受理条件</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rPr>
        <w:t>申请材料齐全、真实有效，形式符合相关要求。</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eastAsia="zh-CN"/>
        </w:rPr>
      </w:pPr>
      <w:r>
        <w:rPr>
          <w:rFonts w:hint="eastAsia" w:ascii="黑体" w:hAnsi="黑体" w:eastAsia="黑体" w:cs="宋体"/>
          <w:kern w:val="0"/>
          <w:sz w:val="32"/>
          <w:szCs w:val="32"/>
          <w:lang w:eastAsia="zh-CN"/>
        </w:rPr>
        <w:t>设定依据</w:t>
      </w:r>
    </w:p>
    <w:p>
      <w:pPr>
        <w:ind w:firstLine="640" w:firstLineChars="200"/>
        <w:rPr>
          <w:rFonts w:hint="eastAsia" w:ascii="仿宋_GB2312" w:hAnsi="宋体" w:eastAsia="仿宋_GB2312" w:cs="宋体"/>
          <w:kern w:val="0"/>
          <w:sz w:val="32"/>
          <w:szCs w:val="32"/>
          <w:lang w:val="en-US"/>
        </w:rPr>
      </w:pPr>
      <w:r>
        <w:rPr>
          <w:rFonts w:hint="eastAsia" w:ascii="仿宋_GB2312" w:hAnsi="宋体" w:eastAsia="仿宋_GB2312" w:cs="宋体"/>
          <w:kern w:val="0"/>
          <w:sz w:val="32"/>
          <w:szCs w:val="32"/>
          <w:lang w:val="en-US"/>
        </w:rPr>
        <w:t>《中华人民共和国水土保持法》（2010年主席令第三十九号）第二十五条：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第二十六条：依法应当编制水土保持方案的生产建设项目，生产建设单位未编制水土保持方案或者水土保持方案未经水行政主管部门批准的，生产建设项目不得开工建设。</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eastAsia="zh-CN"/>
        </w:rPr>
      </w:pPr>
      <w:r>
        <w:rPr>
          <w:rFonts w:hint="eastAsia" w:ascii="黑体" w:hAnsi="黑体" w:eastAsia="黑体" w:cs="宋体"/>
          <w:kern w:val="0"/>
          <w:sz w:val="32"/>
          <w:szCs w:val="32"/>
          <w:lang w:eastAsia="zh-CN"/>
        </w:rPr>
        <w:t>审批层级</w:t>
      </w:r>
    </w:p>
    <w:p>
      <w:pPr>
        <w:ind w:firstLine="640" w:firstLineChars="200"/>
        <w:rPr>
          <w:rFonts w:hint="default" w:ascii="黑体" w:hAnsi="黑体" w:eastAsia="黑体"/>
          <w:sz w:val="32"/>
          <w:szCs w:val="32"/>
          <w:lang w:val="en-US"/>
        </w:rPr>
      </w:pPr>
      <w:r>
        <w:rPr>
          <w:rFonts w:hint="eastAsia" w:ascii="仿宋_GB2312" w:hAnsi="宋体" w:eastAsia="仿宋_GB2312" w:cs="宋体"/>
          <w:kern w:val="0"/>
          <w:sz w:val="32"/>
          <w:szCs w:val="32"/>
          <w:lang w:val="en-US" w:eastAsia="zh-CN"/>
        </w:rPr>
        <w:t>旗县级</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val="en-US"/>
        </w:rPr>
      </w:pPr>
      <w:r>
        <w:rPr>
          <w:rFonts w:hint="eastAsia" w:ascii="黑体" w:hAnsi="黑体" w:eastAsia="黑体" w:cs="宋体"/>
          <w:kern w:val="0"/>
          <w:sz w:val="32"/>
          <w:szCs w:val="32"/>
          <w:lang w:val="en-US"/>
        </w:rPr>
        <w:t>办理情形与申请材料</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（一）生产建设项目水土保持方案报告书审批</w:t>
      </w:r>
    </w:p>
    <w:p>
      <w:pPr>
        <w:ind w:firstLine="640" w:firstLineChars="200"/>
        <w:rPr>
          <w:rFonts w:hint="eastAsia"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1.立项</w:t>
      </w:r>
      <w:r>
        <w:rPr>
          <w:rFonts w:hint="eastAsia" w:ascii="仿宋_GB2312" w:hAnsi="宋体" w:eastAsia="仿宋_GB2312" w:cs="宋体"/>
          <w:kern w:val="0"/>
          <w:sz w:val="32"/>
          <w:szCs w:val="32"/>
          <w:lang w:val="en-US"/>
        </w:rPr>
        <w:t>批复文件</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（二）生产建设项目水土保持方案报告表审批</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1.园区内项目提供</w:t>
      </w:r>
      <w:r>
        <w:rPr>
          <w:rFonts w:hint="eastAsia" w:ascii="仿宋_GB2312" w:hAnsi="宋体" w:eastAsia="仿宋_GB2312" w:cs="宋体"/>
          <w:kern w:val="0"/>
          <w:sz w:val="32"/>
          <w:szCs w:val="32"/>
          <w:lang w:val="en-US"/>
        </w:rPr>
        <w:t>各级政府批准设立园区的批复文件</w:t>
      </w:r>
      <w:r>
        <w:rPr>
          <w:rFonts w:hint="eastAsia" w:ascii="仿宋_GB2312" w:hAnsi="宋体" w:eastAsia="仿宋_GB2312" w:cs="宋体"/>
          <w:kern w:val="0"/>
          <w:sz w:val="32"/>
          <w:szCs w:val="32"/>
          <w:lang w:val="en-US" w:eastAsia="zh-CN"/>
        </w:rPr>
        <w:t>（非园区项目提供立项</w:t>
      </w:r>
      <w:r>
        <w:rPr>
          <w:rFonts w:hint="eastAsia" w:ascii="仿宋_GB2312" w:hAnsi="宋体" w:eastAsia="仿宋_GB2312" w:cs="宋体"/>
          <w:kern w:val="0"/>
          <w:sz w:val="32"/>
          <w:szCs w:val="32"/>
          <w:lang w:val="en-US"/>
        </w:rPr>
        <w:t>批复文件</w:t>
      </w:r>
      <w:r>
        <w:rPr>
          <w:rFonts w:hint="eastAsia" w:ascii="仿宋_GB2312" w:hAnsi="宋体" w:eastAsia="仿宋_GB2312" w:cs="宋体"/>
          <w:kern w:val="0"/>
          <w:sz w:val="32"/>
          <w:szCs w:val="32"/>
          <w:lang w:val="en-US" w:eastAsia="zh-CN"/>
        </w:rPr>
        <w:t>）</w:t>
      </w:r>
    </w:p>
    <w:p>
      <w:pPr>
        <w:ind w:firstLine="640" w:firstLineChars="200"/>
        <w:rPr>
          <w:rFonts w:hint="eastAsia" w:ascii="仿宋_GB2312" w:hAnsi="宋体" w:eastAsia="仿宋_GB2312" w:cs="宋体"/>
          <w:kern w:val="0"/>
          <w:sz w:val="32"/>
          <w:szCs w:val="32"/>
          <w:lang w:val="en-US"/>
        </w:rPr>
      </w:pPr>
      <w:r>
        <w:rPr>
          <w:rFonts w:hint="eastAsia" w:ascii="仿宋_GB2312" w:hAnsi="宋体" w:eastAsia="仿宋_GB2312" w:cs="宋体"/>
          <w:kern w:val="0"/>
          <w:sz w:val="32"/>
          <w:szCs w:val="32"/>
          <w:lang w:val="en-US"/>
        </w:rPr>
        <w:t>2.水土保持行政许可承诺书</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val="en-US"/>
        </w:rPr>
      </w:pPr>
      <w:r>
        <w:rPr>
          <w:rFonts w:hint="eastAsia" w:ascii="黑体" w:hAnsi="黑体" w:eastAsia="黑体" w:cs="宋体"/>
          <w:kern w:val="0"/>
          <w:sz w:val="32"/>
          <w:szCs w:val="32"/>
          <w:lang w:val="en-US"/>
        </w:rPr>
        <w:t>办理流程</w:t>
      </w:r>
      <w:r>
        <w:rPr>
          <w:rFonts w:hint="eastAsia" w:ascii="黑体" w:hAnsi="黑体" w:eastAsia="黑体" w:cs="宋体"/>
          <w:kern w:val="0"/>
          <w:sz w:val="32"/>
          <w:szCs w:val="32"/>
          <w:lang w:val="en-US" w:eastAsia="zh-CN"/>
        </w:rPr>
        <w:t>图</w:t>
      </w:r>
    </w:p>
    <w:p>
      <w:pPr>
        <w:ind w:firstLine="640" w:firstLineChars="200"/>
      </w:pPr>
      <w:r>
        <w:rPr>
          <w:rFonts w:hint="eastAsia" w:ascii="仿宋_GB2312" w:hAnsi="仿宋" w:eastAsia="仿宋_GB2312"/>
          <w:sz w:val="32"/>
          <w:szCs w:val="32"/>
        </w:rPr>
        <w:t>申请单位准备申请材料，向</w:t>
      </w:r>
      <w:r>
        <w:rPr>
          <w:rFonts w:hint="eastAsia" w:ascii="仿宋_GB2312" w:hAnsi="仿宋" w:eastAsia="仿宋_GB2312"/>
          <w:sz w:val="32"/>
          <w:szCs w:val="32"/>
          <w:lang w:eastAsia="zh-CN"/>
        </w:rPr>
        <w:t>水利部门</w:t>
      </w:r>
      <w:r>
        <w:rPr>
          <w:rFonts w:hint="eastAsia" w:ascii="仿宋_GB2312" w:hAnsi="仿宋" w:eastAsia="仿宋_GB2312"/>
          <w:sz w:val="32"/>
          <w:szCs w:val="32"/>
        </w:rPr>
        <w:t>提出</w:t>
      </w:r>
      <w:r>
        <w:rPr>
          <w:rFonts w:hint="eastAsia" w:ascii="仿宋_GB2312" w:hAnsi="仿宋" w:eastAsia="仿宋_GB2312"/>
          <w:sz w:val="32"/>
          <w:szCs w:val="32"/>
          <w:lang w:eastAsia="zh-CN"/>
        </w:rPr>
        <w:t>审批</w:t>
      </w:r>
      <w:r>
        <w:rPr>
          <w:rFonts w:hint="eastAsia" w:ascii="仿宋_GB2312" w:hAnsi="仿宋" w:eastAsia="仿宋_GB2312"/>
          <w:sz w:val="32"/>
          <w:szCs w:val="32"/>
        </w:rPr>
        <w:t>申请</w:t>
      </w:r>
      <w:r>
        <w:rPr>
          <w:rFonts w:hint="eastAsia" w:ascii="仿宋_GB2312" w:hAnsi="仿宋" w:eastAsia="仿宋_GB2312"/>
          <w:sz w:val="32"/>
          <w:szCs w:val="32"/>
          <w:lang w:eastAsia="zh-CN"/>
        </w:rPr>
        <w:t>；水利部门</w:t>
      </w:r>
      <w:r>
        <w:rPr>
          <w:rFonts w:hint="eastAsia" w:ascii="仿宋_GB2312" w:hAnsi="仿宋" w:eastAsia="仿宋_GB2312"/>
          <w:sz w:val="32"/>
          <w:szCs w:val="32"/>
        </w:rPr>
        <w:t>决定是否受理。如受理，则组织评审验收，并出具意见；如不受理，通知申请单位并告知原因。</w:t>
      </w:r>
    </w:p>
    <w:p>
      <w:pPr>
        <w:jc w:val="center"/>
        <w:rPr>
          <w:rFonts w:hint="eastAsia" w:ascii="仿宋_GB2312" w:hAnsi="仿宋" w:eastAsia="仿宋_GB2312"/>
          <w:sz w:val="32"/>
          <w:szCs w:val="32"/>
        </w:rPr>
      </w:pPr>
      <w:r>
        <w:drawing>
          <wp:inline distT="0" distB="0" distL="0" distR="0">
            <wp:extent cx="3839210" cy="4131310"/>
            <wp:effectExtent l="9525" t="9525" r="18415" b="12065"/>
            <wp:docPr id="1027" name="图片 1"/>
            <wp:cNvGraphicFramePr/>
            <a:graphic xmlns:a="http://schemas.openxmlformats.org/drawingml/2006/main">
              <a:graphicData uri="http://schemas.openxmlformats.org/drawingml/2006/picture">
                <pic:pic xmlns:pic="http://schemas.openxmlformats.org/drawingml/2006/picture">
                  <pic:nvPicPr>
                    <pic:cNvPr id="1027" name="图片 1"/>
                    <pic:cNvPicPr/>
                  </pic:nvPicPr>
                  <pic:blipFill>
                    <a:blip r:embed="rId4" cstate="print"/>
                    <a:srcRect t="10560"/>
                    <a:stretch>
                      <a:fillRect/>
                    </a:stretch>
                  </pic:blipFill>
                  <pic:spPr>
                    <a:xfrm>
                      <a:off x="0" y="0"/>
                      <a:ext cx="3839210" cy="4131310"/>
                    </a:xfrm>
                    <a:prstGeom prst="rect">
                      <a:avLst/>
                    </a:prstGeom>
                    <a:ln w="9525" cap="flat" cmpd="sng">
                      <a:solidFill>
                        <a:srgbClr val="D8D8D8"/>
                      </a:solidFill>
                      <a:prstDash val="solid"/>
                      <a:round/>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办件类型</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承诺件</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法定时限</w:t>
      </w:r>
    </w:p>
    <w:p>
      <w:pPr>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20工作日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承诺时限</w:t>
      </w:r>
    </w:p>
    <w:p>
      <w:pPr>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10工作日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办理地点</w:t>
      </w:r>
    </w:p>
    <w:p>
      <w:pPr>
        <w:suppressAutoHyphens/>
        <w:bidi w:val="0"/>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（线上）内蒙古自治区政务服务网</w:t>
      </w:r>
    </w:p>
    <w:p>
      <w:pPr>
        <w:suppressAutoHyphens/>
        <w:bidi w:val="0"/>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lang w:val="en-US" w:eastAsia="zh-CN"/>
        </w:rPr>
        <w:t>（线下）政务服务大厅工程建设项目审批综合窗口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办理机构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宋体"/>
          <w:kern w:val="0"/>
          <w:sz w:val="32"/>
          <w:szCs w:val="32"/>
          <w:highlight w:val="none"/>
          <w:lang w:val="en-US" w:eastAsia="zh-CN"/>
        </w:rPr>
      </w:pPr>
      <w:r>
        <w:rPr>
          <w:rFonts w:hint="eastAsia" w:ascii="仿宋_GB2312" w:hAnsi="宋体" w:eastAsia="仿宋_GB2312" w:cs="宋体"/>
          <w:kern w:val="0"/>
          <w:sz w:val="32"/>
          <w:szCs w:val="32"/>
          <w:lang w:val="en-US" w:eastAsia="zh-CN"/>
        </w:rPr>
        <w:t>乌拉特中旗水利局</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收费标准</w:t>
      </w:r>
    </w:p>
    <w:p>
      <w:pPr>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CN"/>
        </w:rPr>
        <w:t>不</w:t>
      </w:r>
      <w:r>
        <w:rPr>
          <w:rFonts w:ascii="仿宋_GB2312" w:hAnsi="宋体" w:eastAsia="仿宋_GB2312" w:cs="宋体"/>
          <w:kern w:val="0"/>
          <w:sz w:val="32"/>
          <w:szCs w:val="32"/>
          <w:highlight w:val="none"/>
        </w:rPr>
        <w:t>收费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咨询方式</w:t>
      </w:r>
    </w:p>
    <w:p>
      <w:pPr>
        <w:suppressAutoHyphens/>
        <w:bidi w:val="0"/>
        <w:ind w:firstLine="640" w:firstLineChars="200"/>
        <w:rPr>
          <w:rFonts w:hint="default" w:ascii="黑体" w:hAnsi="黑体" w:eastAsia="黑体" w:cs="宋体"/>
          <w:kern w:val="0"/>
          <w:sz w:val="32"/>
          <w:szCs w:val="32"/>
          <w:highlight w:val="none"/>
          <w:lang w:val="en-US" w:eastAsia="zh-CN"/>
        </w:rPr>
      </w:pPr>
      <w:r>
        <w:rPr>
          <w:rFonts w:hint="eastAsia" w:ascii="仿宋_GB2312" w:hAnsi="宋体" w:eastAsia="仿宋_GB2312" w:cs="宋体"/>
          <w:kern w:val="0"/>
          <w:sz w:val="32"/>
          <w:szCs w:val="32"/>
          <w:lang w:val="en-US" w:eastAsia="zh-CN"/>
        </w:rPr>
        <w:t>政务服务大厅工程建设项目审批综合窗口或拨打12345热线咨询</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办理进程、结果查询途径</w:t>
      </w:r>
    </w:p>
    <w:p>
      <w:pPr>
        <w:suppressAutoHyphens/>
        <w:bidi w:val="0"/>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lang w:val="en-US" w:eastAsia="zh-CN"/>
        </w:rPr>
        <w:t>线上查询：</w:t>
      </w:r>
      <w:bookmarkStart w:id="0" w:name="_GoBack"/>
      <w:bookmarkEnd w:id="0"/>
      <w:r>
        <w:rPr>
          <w:rFonts w:hint="eastAsia" w:ascii="仿宋_GB2312" w:hAnsi="宋体" w:eastAsia="仿宋_GB2312" w:cs="宋体"/>
          <w:kern w:val="0"/>
          <w:sz w:val="32"/>
          <w:szCs w:val="32"/>
          <w:lang w:val="en-US" w:eastAsia="zh-CN"/>
        </w:rPr>
        <w:t>工程建设项目审批管理系统</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监督投诉方式</w:t>
      </w:r>
    </w:p>
    <w:p>
      <w:pPr>
        <w:suppressAutoHyphens/>
        <w:bidi w:val="0"/>
        <w:ind w:firstLine="640" w:firstLineChars="200"/>
        <w:rPr>
          <w:rFonts w:hint="eastAsia" w:ascii="黑体" w:hAnsi="黑体" w:eastAsia="黑体" w:cs="宋体"/>
          <w:kern w:val="0"/>
          <w:sz w:val="32"/>
          <w:szCs w:val="32"/>
          <w:highlight w:val="none"/>
          <w:lang w:val="en-US" w:eastAsia="zh-CN"/>
        </w:rPr>
      </w:pPr>
      <w:r>
        <w:rPr>
          <w:rFonts w:hint="eastAsia" w:ascii="仿宋_GB2312" w:hAnsi="宋体" w:eastAsia="仿宋_GB2312" w:cs="宋体"/>
          <w:kern w:val="0"/>
          <w:sz w:val="32"/>
          <w:szCs w:val="32"/>
          <w:lang w:val="en-US" w:eastAsia="zh-CN"/>
        </w:rPr>
        <w:t>内蒙古一体化在线政务服务平台内投诉或拨打12345热线投诉</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eastAsia="zh-CN"/>
        </w:rPr>
        <w:t>行政相对人权利和义务</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（一）符合法定条件、标准的，申请人有依法取得行政许可的平等权利，行政机关不得歧视。</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（四）申请人申请时应当如实向行政机关提交有关材料和反映真实情况，并对其申请材料实质内容的真实性负责。</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kern w:val="0"/>
          <w:sz w:val="32"/>
          <w:szCs w:val="32"/>
          <w:highlight w:val="none"/>
          <w:lang w:val="en-US" w:eastAsia="zh-CN"/>
        </w:rPr>
      </w:pPr>
      <w:r>
        <w:rPr>
          <w:rFonts w:hint="eastAsia" w:ascii="黑体" w:hAnsi="黑体" w:eastAsia="黑体" w:cs="宋体"/>
          <w:kern w:val="0"/>
          <w:sz w:val="32"/>
          <w:szCs w:val="32"/>
          <w:highlight w:val="none"/>
          <w:lang w:val="en-US"/>
        </w:rPr>
        <w:t>申请样表及结果</w:t>
      </w:r>
      <w:r>
        <w:rPr>
          <w:rFonts w:hint="eastAsia" w:ascii="黑体" w:hAnsi="黑体" w:eastAsia="黑体" w:cs="宋体"/>
          <w:kern w:val="0"/>
          <w:sz w:val="32"/>
          <w:szCs w:val="32"/>
          <w:highlight w:val="none"/>
          <w:lang w:val="en-US" w:eastAsia="zh-CN"/>
        </w:rPr>
        <w:t>样本</w:t>
      </w:r>
    </w:p>
    <w:p>
      <w:pPr>
        <w:ind w:firstLine="640" w:firstLineChars="200"/>
        <w:rPr>
          <w:rFonts w:hint="eastAsia" w:ascii="仿宋_GB2312" w:hAnsi="宋体" w:eastAsia="仿宋_GB2312" w:cs="宋体"/>
          <w:kern w:val="0"/>
          <w:sz w:val="32"/>
          <w:szCs w:val="32"/>
          <w:lang w:eastAsia="zh-CN"/>
        </w:rPr>
      </w:pPr>
      <w:r>
        <w:rPr>
          <w:rFonts w:hint="default" w:ascii="仿宋_GB2312" w:hAnsi="宋体" w:eastAsia="仿宋_GB2312" w:cs="宋体"/>
          <w:kern w:val="0"/>
          <w:sz w:val="32"/>
          <w:szCs w:val="32"/>
        </w:rPr>
        <w:t>1.生产建设项目水土保持方案审批</w:t>
      </w:r>
      <w:r>
        <w:rPr>
          <w:rFonts w:hint="eastAsia" w:ascii="仿宋_GB2312" w:hAnsi="宋体" w:eastAsia="仿宋_GB2312" w:cs="宋体"/>
          <w:kern w:val="0"/>
          <w:sz w:val="32"/>
          <w:szCs w:val="32"/>
          <w:lang w:eastAsia="zh-CN"/>
        </w:rPr>
        <w:t>申请表</w:t>
      </w:r>
    </w:p>
    <w:p>
      <w:pPr>
        <w:rPr>
          <w:rFonts w:hint="default" w:ascii="仿宋_GB2312" w:hAnsi="宋体" w:eastAsia="仿宋_GB2312" w:cs="宋体"/>
          <w:kern w:val="0"/>
          <w:sz w:val="32"/>
          <w:szCs w:val="32"/>
        </w:rPr>
      </w:pPr>
      <w:r>
        <w:rPr>
          <w:rFonts w:hint="default" w:ascii="仿宋_GB2312" w:hAnsi="宋体" w:eastAsia="仿宋_GB2312" w:cs="宋体"/>
          <w:kern w:val="0"/>
          <w:sz w:val="32"/>
          <w:szCs w:val="32"/>
        </w:rPr>
        <w:br w:type="page"/>
      </w:r>
    </w:p>
    <w:p>
      <w:pPr>
        <w:ind w:firstLine="640" w:firstLineChars="200"/>
        <w:rPr>
          <w:rFonts w:hint="eastAsia" w:ascii="仿宋_GB2312" w:hAnsi="宋体" w:eastAsia="仿宋_GB2312" w:cs="宋体"/>
          <w:kern w:val="0"/>
          <w:sz w:val="32"/>
          <w:szCs w:val="32"/>
          <w:lang w:eastAsia="zh-CN"/>
        </w:rPr>
      </w:pPr>
      <w:r>
        <w:rPr>
          <w:rFonts w:hint="default" w:ascii="仿宋_GB2312" w:hAnsi="宋体" w:eastAsia="仿宋_GB2312" w:cs="宋体"/>
          <w:kern w:val="0"/>
          <w:sz w:val="32"/>
          <w:szCs w:val="32"/>
        </w:rPr>
        <w:t>1.生产建设项目水土保持方案审批</w:t>
      </w:r>
      <w:r>
        <w:rPr>
          <w:rFonts w:hint="eastAsia" w:ascii="仿宋_GB2312" w:hAnsi="宋体" w:eastAsia="仿宋_GB2312" w:cs="宋体"/>
          <w:kern w:val="0"/>
          <w:sz w:val="32"/>
          <w:szCs w:val="32"/>
          <w:lang w:eastAsia="zh-CN"/>
        </w:rPr>
        <w:t>申请表</w:t>
      </w:r>
    </w:p>
    <w:tbl>
      <w:tblPr>
        <w:tblStyle w:val="6"/>
        <w:tblW w:w="99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61"/>
        <w:gridCol w:w="899"/>
        <w:gridCol w:w="1509"/>
        <w:gridCol w:w="2244"/>
        <w:gridCol w:w="1207"/>
        <w:gridCol w:w="1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561"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9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 xml:space="preserve">     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申请人姓名</w:t>
            </w:r>
          </w:p>
        </w:tc>
        <w:tc>
          <w:tcPr>
            <w:tcW w:w="4652" w:type="dxa"/>
            <w:gridSpan w:val="3"/>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性别</w:t>
            </w:r>
          </w:p>
        </w:tc>
        <w:tc>
          <w:tcPr>
            <w:tcW w:w="1570"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出生年月</w:t>
            </w:r>
          </w:p>
        </w:tc>
        <w:tc>
          <w:tcPr>
            <w:tcW w:w="46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住址</w:t>
            </w:r>
          </w:p>
        </w:tc>
        <w:tc>
          <w:tcPr>
            <w:tcW w:w="465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身份证号</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25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联系人</w:t>
            </w:r>
          </w:p>
        </w:tc>
        <w:tc>
          <w:tcPr>
            <w:tcW w:w="8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电话</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传真</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25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手机</w:t>
            </w:r>
          </w:p>
        </w:tc>
        <w:tc>
          <w:tcPr>
            <w:tcW w:w="1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电子邮箱</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项目名称</w:t>
            </w:r>
          </w:p>
        </w:tc>
        <w:tc>
          <w:tcPr>
            <w:tcW w:w="74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项目性质（新建、改建、扩建）</w:t>
            </w:r>
          </w:p>
        </w:tc>
        <w:tc>
          <w:tcPr>
            <w:tcW w:w="74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项目地址</w:t>
            </w:r>
          </w:p>
        </w:tc>
        <w:tc>
          <w:tcPr>
            <w:tcW w:w="74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项目范围</w:t>
            </w:r>
          </w:p>
        </w:tc>
        <w:tc>
          <w:tcPr>
            <w:tcW w:w="74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申请占用内容及申请材料（可另附页）</w:t>
            </w:r>
          </w:p>
        </w:tc>
        <w:tc>
          <w:tcPr>
            <w:tcW w:w="74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25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承诺</w:t>
            </w:r>
          </w:p>
        </w:tc>
        <w:tc>
          <w:tcPr>
            <w:tcW w:w="7429" w:type="dxa"/>
            <w:gridSpan w:val="5"/>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我知晓提交虚假材料应当承担的法律责任，以上提交的申请材料内容真实，否则，愿承担一切法律责任。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561"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9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777" w:type="dxa"/>
            <w:gridSpan w:val="2"/>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i w:val="0"/>
                <w:iCs w:val="0"/>
                <w:color w:val="000000"/>
                <w:kern w:val="0"/>
                <w:sz w:val="22"/>
                <w:szCs w:val="22"/>
                <w:u w:val="none"/>
                <w:lang w:val="en-US" w:eastAsia="zh-CN"/>
              </w:rPr>
              <w:t>申请日期：</w:t>
            </w:r>
          </w:p>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9990" w:type="dxa"/>
            <w:gridSpan w:val="6"/>
            <w:vMerge w:val="restart"/>
            <w:tcBorders>
              <w:top w:val="single" w:color="000000" w:sz="4" w:space="0"/>
              <w:left w:val="single" w:color="000000" w:sz="4" w:space="0"/>
              <w:bottom w:val="nil"/>
              <w:right w:val="single" w:color="000000" w:sz="4" w:space="0"/>
            </w:tcBorders>
            <w:shd w:val="clear" w:color="auto" w:fill="auto"/>
            <w:noWra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审核意见（主办部门）：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56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9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2561"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承办人：</w:t>
            </w:r>
          </w:p>
        </w:tc>
        <w:tc>
          <w:tcPr>
            <w:tcW w:w="899"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主管领导：</w:t>
            </w:r>
          </w:p>
        </w:tc>
        <w:tc>
          <w:tcPr>
            <w:tcW w:w="1207"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restart"/>
            <w:tcBorders>
              <w:top w:val="single" w:color="000000" w:sz="4" w:space="0"/>
              <w:left w:val="single" w:color="000000" w:sz="4" w:space="0"/>
              <w:bottom w:val="nil"/>
              <w:right w:val="single" w:color="000000" w:sz="4" w:space="0"/>
            </w:tcBorders>
            <w:shd w:val="clear" w:color="auto" w:fill="auto"/>
            <w:noWra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审核意见协办部门：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256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9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2561"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承办人：</w:t>
            </w:r>
          </w:p>
        </w:tc>
        <w:tc>
          <w:tcPr>
            <w:tcW w:w="899"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主管领导：</w:t>
            </w:r>
          </w:p>
        </w:tc>
        <w:tc>
          <w:tcPr>
            <w:tcW w:w="1207"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restart"/>
            <w:tcBorders>
              <w:top w:val="single" w:color="000000" w:sz="4" w:space="0"/>
              <w:left w:val="single" w:color="000000" w:sz="4" w:space="0"/>
              <w:bottom w:val="nil"/>
              <w:right w:val="single" w:color="000000" w:sz="4" w:space="0"/>
            </w:tcBorders>
            <w:shd w:val="clear" w:color="auto" w:fill="auto"/>
            <w:noWrap/>
          </w:tcPr>
          <w:p>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审批意见：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990" w:type="dxa"/>
            <w:gridSpan w:val="6"/>
            <w:vMerge w:val="continue"/>
            <w:tcBorders>
              <w:top w:val="single" w:color="000000" w:sz="4" w:space="0"/>
              <w:left w:val="single" w:color="000000" w:sz="4" w:space="0"/>
              <w:bottom w:val="nil"/>
              <w:right w:val="single" w:color="000000" w:sz="4" w:space="0"/>
            </w:tcBorders>
            <w:shd w:val="clear" w:color="auto" w:fill="auto"/>
            <w:noWrap/>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561" w:type="dxa"/>
            <w:tcBorders>
              <w:top w:val="nil"/>
              <w:left w:val="single" w:color="000000" w:sz="4" w:space="0"/>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9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0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nil"/>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2561" w:type="dxa"/>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主管领导：</w:t>
            </w:r>
          </w:p>
        </w:tc>
        <w:tc>
          <w:tcPr>
            <w:tcW w:w="899"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09"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8" w:type="dxa"/>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单位盖章：</w:t>
            </w:r>
          </w:p>
        </w:tc>
        <w:tc>
          <w:tcPr>
            <w:tcW w:w="1207" w:type="dxa"/>
            <w:tcBorders>
              <w:top w:val="nil"/>
              <w:left w:val="nil"/>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57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年  月  日</w:t>
            </w:r>
          </w:p>
        </w:tc>
      </w:tr>
    </w:tbl>
    <w:p>
      <w:pPr>
        <w:rPr>
          <w:rFonts w:hint="eastAsia" w:ascii="仿宋_GB2312" w:hAnsi="宋体" w:eastAsia="仿宋_GB2312" w:cs="宋体"/>
          <w:kern w:val="0"/>
          <w:sz w:val="32"/>
          <w:szCs w:val="32"/>
          <w:lang w:val="en-US" w:eastAsia="zh-CN"/>
        </w:rPr>
      </w:pPr>
    </w:p>
    <w:p>
      <w:pPr>
        <w:jc w:val="center"/>
        <w:rPr>
          <w:rFonts w:hint="default" w:ascii="仿宋_GB2312" w:hAnsi="宋体" w:eastAsia="仿宋_GB2312" w:cs="宋体"/>
          <w:kern w:val="0"/>
          <w:sz w:val="32"/>
          <w:szCs w:val="32"/>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000000"/>
    <w:rsid w:val="06155B1B"/>
    <w:rsid w:val="D7E5D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3">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7">
    <w:name w:val="Default Paragraph Font"/>
    <w:qFormat/>
    <w:uiPriority w:val="1"/>
  </w:style>
  <w:style w:type="table" w:default="1" w:styleId="6">
    <w:name w:val="Normal Table"/>
    <w:autoRedefine/>
    <w:qFormat/>
    <w:uiPriority w:val="99"/>
    <w:tblPr>
      <w:tblCellMar>
        <w:top w:w="0" w:type="dxa"/>
        <w:left w:w="108" w:type="dxa"/>
        <w:bottom w:w="0" w:type="dxa"/>
        <w:right w:w="108" w:type="dxa"/>
      </w:tblCellMar>
    </w:tblPr>
  </w:style>
  <w:style w:type="paragraph" w:customStyle="1" w:styleId="2">
    <w:name w:val="正文文本缩进 21"/>
    <w:basedOn w:val="1"/>
    <w:qFormat/>
    <w:uiPriority w:val="0"/>
    <w:pPr>
      <w:spacing w:line="480" w:lineRule="auto"/>
      <w:ind w:left="200" w:leftChars="200"/>
    </w:p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sz w:val="18"/>
      <w:szCs w:val="18"/>
    </w:rPr>
  </w:style>
  <w:style w:type="character" w:customStyle="1" w:styleId="9">
    <w:name w:val="页脚 字符"/>
    <w:basedOn w:val="7"/>
    <w:link w:val="4"/>
    <w:autoRedefine/>
    <w:qFormat/>
    <w:uiPriority w:val="99"/>
    <w:rPr>
      <w:sz w:val="18"/>
      <w:szCs w:val="18"/>
    </w:rPr>
  </w:style>
  <w:style w:type="character" w:customStyle="1" w:styleId="10">
    <w:name w:val="标题 1 字符"/>
    <w:basedOn w:val="7"/>
    <w:link w:val="3"/>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1183</Words>
  <Characters>1201</Characters>
  <Paragraphs>203</Paragraphs>
  <TotalTime>1</TotalTime>
  <ScaleCrop>false</ScaleCrop>
  <LinksUpToDate>false</LinksUpToDate>
  <CharactersWithSpaces>1228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2022-03-10T03:04:00Z</dcterms:created>
  <dc:creator>格日乐:起草</dc:creator>
  <cp:lastModifiedBy>王国全</cp:lastModifiedBy>
  <cp:lastPrinted>2024-04-10T09:39:00Z</cp:lastPrinted>
  <dcterms:modified xsi:type="dcterms:W3CDTF">2024-05-21T00:55:50Z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20EBD7E699B243E4AB8692FF4186E6FD_13</vt:lpwstr>
  </property>
</Properties>
</file>