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8983A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"https://mp.weixin.qq.com/s/rc3AL3YTv9ZO5JAEn-yMRg" </w:instrText>
      </w:r>
      <w:r>
        <w:rPr>
          <w:rFonts w:hint="eastAsia"/>
        </w:rPr>
        <w:fldChar w:fldCharType="separate"/>
      </w:r>
      <w:r>
        <w:rPr>
          <w:rStyle w:val="6"/>
          <w:rFonts w:hint="eastAsia"/>
        </w:rPr>
        <w:t>https://mp.weixin.qq.com/s/rc3AL3YTv9ZO5JAEn-yMRg</w:t>
      </w:r>
      <w:r>
        <w:rPr>
          <w:rFonts w:hint="eastAsia"/>
        </w:rPr>
        <w:fldChar w:fldCharType="end"/>
      </w:r>
    </w:p>
    <w:p w14:paraId="1C6D02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8" w:afterAutospacing="0" w:line="17" w:lineRule="atLeast"/>
        <w:ind w:left="0" w:right="0" w:firstLine="0"/>
        <w:rPr>
          <w:rFonts w:ascii="Microsoft YaHei UI" w:hAnsi="Microsoft YaHei UI" w:eastAsia="Microsoft YaHei UI" w:cs="Microsoft YaHei UI"/>
          <w:i w:val="0"/>
          <w:iCs w:val="0"/>
          <w:caps w:val="0"/>
          <w:spacing w:val="7"/>
          <w:sz w:val="26"/>
          <w:szCs w:val="26"/>
        </w:rPr>
      </w:pPr>
      <w:bookmarkStart w:id="0" w:name="_GoBack"/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z w:val="26"/>
          <w:szCs w:val="26"/>
          <w:bdr w:val="none" w:color="auto" w:sz="0" w:space="0"/>
          <w:shd w:val="clear" w:fill="FFFFFF"/>
        </w:rPr>
        <w:t>乌拉特中旗商务局开展“务实笃行，实施诚信建设工程，乘势而上，打造一流营商环境”诚信教育宣传活动</w:t>
      </w:r>
      <w:bookmarkEnd w:id="0"/>
    </w:p>
    <w:p w14:paraId="5EBEF288">
      <w:pPr>
        <w:pStyle w:val="3"/>
        <w:keepNext w:val="0"/>
        <w:keepLines w:val="0"/>
        <w:widowControl/>
        <w:suppressLineNumbers w:val="0"/>
      </w:pPr>
      <w:r>
        <w:rPr>
          <w:spacing w:val="7"/>
          <w:sz w:val="21"/>
          <w:szCs w:val="21"/>
        </w:rPr>
        <w:t>2024 年10月12日，乌拉特中旗商务局在金钻荣泰超市积极开展了以“务实笃行，实施诚信建设工程，乘势而上，打造一流营商环境”为主题的诚信建设教育宣传活动。</w:t>
      </w:r>
    </w:p>
    <w:p w14:paraId="1A38F93D">
      <w:pPr>
        <w:pStyle w:val="3"/>
        <w:keepNext w:val="0"/>
        <w:keepLines w:val="0"/>
        <w:widowControl/>
        <w:suppressLineNumbers w:val="0"/>
        <w:jc w:val="center"/>
      </w:pPr>
      <w:r>
        <w:drawing>
          <wp:inline distT="0" distB="0" distL="114300" distR="114300">
            <wp:extent cx="4536440" cy="3402330"/>
            <wp:effectExtent l="0" t="0" r="5080" b="1143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36440" cy="3402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66E4702">
      <w:pPr>
        <w:keepNext w:val="0"/>
        <w:keepLines w:val="0"/>
        <w:widowControl/>
        <w:suppressLineNumbers w:val="0"/>
        <w:jc w:val="left"/>
        <w:rPr>
          <w:rFonts w:hint="eastAsia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活动现场，我局工作人员通过发放宣传资料、购物袋、餐巾纸等方式，向过往群众和超市顾客宣传诚信经营的重要意义，普及相关法律法规知识，讲解如何识别假冒伪劣商品、如何维护自身合法权益等内容，引导消费者在购物过程中选择诚信商家，共同营造良好的消费环境。对于超市经营者，我局工作人员着重强调了诚信经营对于企业发展的重要性。鼓励他们坚守商业道德，保证商品质量，杜绝虚假宣传和欺诈行为。同时，积极引导企业建立健全信用管理制度，加强内部诚信教育，以诚信赢得市场和消费者的信任。此次诚信建设教育宣传活动，不仅提高了广大消费者的诚信意识和维权能力，也为企业经营者敲响了诚信经营的警钟。乌拉特中旗商务局将以此次活动为契机，持续推进诚信建设工程，为打造一流营商环境贡献力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yYTUzYzQyMTU4ZWIxN2EyNWFlNmU4NzQyODJlOWQifQ=="/>
  </w:docVars>
  <w:rsids>
    <w:rsidRoot w:val="271F6873"/>
    <w:rsid w:val="271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2024-10-15T03:16:00Z</dcterms:created>
  <dc:creator>_幸运</dc:creator>
  <cp:lastModifiedBy>_幸运</cp:lastModifiedBy>
  <dcterms:modified xsi:type="dcterms:W3CDTF">2024-10-15T03:18:03Z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CF9BAC95BE574484B6DE0AD6C2235BFC_11</vt:lpwstr>
  </property>
</Properties>
</file>