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29789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4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：</w:t>
      </w:r>
    </w:p>
    <w:p w14:paraId="237843EB">
      <w:pPr>
        <w:spacing w:line="369" w:lineRule="auto"/>
        <w:rPr>
          <w:rFonts w:ascii="Arial"/>
          <w:sz w:val="21"/>
        </w:rPr>
      </w:pPr>
    </w:p>
    <w:p w14:paraId="6A8D9F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  <w:t>水电气暖网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  <w:t>接入外线工程并联审批</w:t>
      </w:r>
    </w:p>
    <w:p w14:paraId="186D2A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en-US" w:bidi="ar-SA"/>
        </w:rPr>
        <w:t>服务指南</w:t>
      </w:r>
    </w:p>
    <w:p w14:paraId="0080153B">
      <w:pPr>
        <w:spacing w:line="324" w:lineRule="auto"/>
        <w:rPr>
          <w:rFonts w:ascii="Arial"/>
          <w:sz w:val="21"/>
        </w:rPr>
      </w:pPr>
    </w:p>
    <w:p w14:paraId="3E9C0D83">
      <w:pPr>
        <w:spacing w:line="324" w:lineRule="auto"/>
        <w:rPr>
          <w:rFonts w:ascii="Arial"/>
          <w:sz w:val="21"/>
        </w:rPr>
      </w:pPr>
    </w:p>
    <w:p w14:paraId="6C42C96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7"/>
          <w:sz w:val="32"/>
          <w:szCs w:val="32"/>
        </w:rPr>
        <w:t>一、办理事项</w:t>
      </w:r>
    </w:p>
    <w:p w14:paraId="2F81350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6"/>
          <w:sz w:val="32"/>
          <w:szCs w:val="32"/>
        </w:rPr>
        <w:t>市政设施建设类审批</w:t>
      </w:r>
    </w:p>
    <w:p w14:paraId="0F862B8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7"/>
          <w:sz w:val="32"/>
          <w:szCs w:val="32"/>
        </w:rPr>
        <w:t>二、事项依据</w:t>
      </w:r>
    </w:p>
    <w:p w14:paraId="0FF9C589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6"/>
          <w:sz w:val="32"/>
          <w:szCs w:val="32"/>
        </w:rPr>
        <w:t>1</w:t>
      </w:r>
      <w:r>
        <w:rPr>
          <w:rFonts w:hint="eastAsia" w:ascii="CESI仿宋-GB2312" w:hAnsi="CESI仿宋-GB2312" w:eastAsia="CESI仿宋-GB2312" w:cs="CESI仿宋-GB2312"/>
          <w:spacing w:val="6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6"/>
          <w:sz w:val="32"/>
          <w:szCs w:val="32"/>
        </w:rPr>
        <w:t>《中华人民共和国城乡规划法》</w:t>
      </w:r>
    </w:p>
    <w:p w14:paraId="5B9D6CC6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</w:rPr>
        <w:t>2</w:t>
      </w: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</w:rPr>
        <w:t>《城市道路管理条例》</w:t>
      </w:r>
    </w:p>
    <w:p w14:paraId="4A6C1A46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3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《中华人民共和国道路交通安全法》</w:t>
      </w:r>
    </w:p>
    <w:p w14:paraId="0FE191C4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</w:rPr>
        <w:t>4</w:t>
      </w: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7"/>
          <w:sz w:val="32"/>
          <w:szCs w:val="32"/>
        </w:rPr>
        <w:t>《城市绿化条例》</w:t>
      </w:r>
    </w:p>
    <w:p w14:paraId="2EEC190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4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6"/>
          <w:sz w:val="32"/>
          <w:szCs w:val="32"/>
        </w:rPr>
        <w:t>三、审批范围</w:t>
      </w:r>
    </w:p>
    <w:p w14:paraId="0AFD456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</w:pP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/>
        </w:rPr>
        <w:t>供水、供气、供暖、排水、供电、网络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接入外线工程涉及的市政设施建设类审批事项。</w:t>
      </w:r>
    </w:p>
    <w:p w14:paraId="5F34047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4"/>
          <w:sz w:val="32"/>
          <w:szCs w:val="32"/>
        </w:rPr>
        <w:t>四、办结时限</w:t>
      </w:r>
    </w:p>
    <w:p w14:paraId="2F3DD575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2" w:firstLineChars="200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3"/>
          <w:sz w:val="32"/>
          <w:szCs w:val="32"/>
        </w:rPr>
        <w:t>3个工作日（不含补件、会议审查等特殊程序时限）。</w:t>
      </w:r>
    </w:p>
    <w:p w14:paraId="7A7C9DD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pacing w:val="4"/>
          <w:sz w:val="32"/>
          <w:szCs w:val="32"/>
          <w:lang w:val="en-US" w:eastAsia="en-US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4"/>
          <w:sz w:val="32"/>
          <w:szCs w:val="32"/>
          <w:lang w:val="en-US" w:eastAsia="en-US"/>
        </w:rPr>
        <w:t>五、申报方式</w:t>
      </w:r>
    </w:p>
    <w:p w14:paraId="53AAD70C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1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现场申报：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乌拉特中旗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政服务中心工程建设项目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全生命周期一件事</w:t>
      </w: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综</w:t>
      </w:r>
      <w:bookmarkStart w:id="0" w:name="_GoBack"/>
      <w:bookmarkEnd w:id="0"/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窗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办理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。</w:t>
      </w:r>
    </w:p>
    <w:p w14:paraId="606F1E50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2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线上申报：登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巴彦淖尔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市政务服务网工程建设项目网上申报服务平台。</w:t>
      </w:r>
    </w:p>
    <w:p w14:paraId="23627932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3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办理时间：周一至周五上午9：00-12：00，下午15：00—18：00法定节假日除外。</w:t>
      </w:r>
    </w:p>
    <w:p w14:paraId="158899A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六、申报材料</w:t>
      </w:r>
    </w:p>
    <w:p w14:paraId="248D7FA9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5" w:firstLineChars="200"/>
        <w:textAlignment w:val="baseline"/>
        <w:rPr>
          <w:rFonts w:hint="eastAsia" w:ascii="CESI仿宋-GB2312" w:hAnsi="CESI仿宋-GB2312" w:eastAsia="CESI仿宋-GB2312" w:cs="CESI仿宋-GB2312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pacing w:val="8"/>
          <w:sz w:val="32"/>
          <w:szCs w:val="32"/>
          <w:lang w:val="en-US" w:eastAsia="en-US"/>
        </w:rPr>
        <w:t>1</w:t>
      </w:r>
      <w:r>
        <w:rPr>
          <w:rFonts w:hint="eastAsia" w:ascii="CESI仿宋-GB2312" w:hAnsi="CESI仿宋-GB2312" w:eastAsia="CESI仿宋-GB2312" w:cs="CESI仿宋-GB2312"/>
          <w:b/>
          <w:bCs/>
          <w:spacing w:val="8"/>
          <w:sz w:val="32"/>
          <w:szCs w:val="32"/>
          <w:lang w:val="en-US" w:eastAsia="zh-CN"/>
        </w:rPr>
        <w:t>、占用城市道路审批</w:t>
      </w:r>
    </w:p>
    <w:p w14:paraId="0C04A1DB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占道施工简易交通组织方案</w:t>
      </w:r>
    </w:p>
    <w:p w14:paraId="10ACD6FE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占路施工交通组织应急预案（仅限由支队负责审批的项目）</w:t>
      </w:r>
    </w:p>
    <w:p w14:paraId="4E56815E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5" w:firstLineChars="200"/>
        <w:textAlignment w:val="baseline"/>
        <w:rPr>
          <w:rFonts w:hint="eastAsia" w:ascii="CESI仿宋-GB2312" w:hAnsi="CESI仿宋-GB2312" w:eastAsia="CESI仿宋-GB2312" w:cs="CESI仿宋-GB2312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pacing w:val="8"/>
          <w:sz w:val="32"/>
          <w:szCs w:val="32"/>
          <w:lang w:val="en-US" w:eastAsia="zh-CN"/>
        </w:rPr>
        <w:t>临时占用城市绿化用地审批</w:t>
      </w:r>
    </w:p>
    <w:p w14:paraId="3433D17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72" w:firstLineChars="200"/>
        <w:textAlignment w:val="baseline"/>
        <w:rPr>
          <w:rFonts w:hint="default" w:ascii="CESI仿宋-GB2312" w:hAnsi="CESI仿宋-GB2312" w:eastAsia="微软雅黑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企业营业执照副本复印件1份（盖单位公章）、机关事业单位需法人证书复印件1份（盖单位公章）</w:t>
      </w:r>
    </w:p>
    <w:p w14:paraId="27162AC3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default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授权委托书原件1份加盖单位公章（授权人与被授权人身份证复印件1份）</w:t>
      </w:r>
    </w:p>
    <w:p w14:paraId="3A84AA71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施工图</w:t>
      </w:r>
    </w:p>
    <w:p w14:paraId="16BB8B52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承诺书</w:t>
      </w:r>
    </w:p>
    <w:p w14:paraId="36436DF1">
      <w:pPr>
        <w:keepNext w:val="0"/>
        <w:keepLines w:val="0"/>
        <w:pageBreakBefore w:val="0"/>
        <w:numPr>
          <w:ilvl w:val="0"/>
          <w:numId w:val="1"/>
        </w:numPr>
        <w:overflowPunct/>
        <w:topLinePunct w:val="0"/>
        <w:bidi w:val="0"/>
        <w:spacing w:line="500" w:lineRule="exact"/>
        <w:ind w:left="0" w:leftChars="0" w:firstLine="679" w:firstLineChars="200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挖掘城市道路审批</w:t>
      </w:r>
    </w:p>
    <w:p w14:paraId="38E2624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《施工承诺书》，需申请单位盖公章</w:t>
      </w:r>
    </w:p>
    <w:p w14:paraId="59E60AED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《市政设施工程实施审批表》，需申请单位和施工单位盖公章</w:t>
      </w:r>
    </w:p>
    <w:p w14:paraId="5B42017D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申请单位出具申请文件（红头文件）</w:t>
      </w:r>
    </w:p>
    <w:p w14:paraId="1CE1EC43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施工图</w:t>
      </w:r>
    </w:p>
    <w:p w14:paraId="3274507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9" w:firstLineChars="200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" w:eastAsia="zh-CN" w:bidi="ar-SA"/>
        </w:rPr>
        <w:t>砍伐城市树木审批</w:t>
      </w:r>
    </w:p>
    <w:p w14:paraId="716B902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72" w:firstLineChars="200"/>
        <w:textAlignment w:val="baseline"/>
        <w:rPr>
          <w:rFonts w:hint="default" w:ascii="CESI仿宋-GB2312" w:hAnsi="CESI仿宋-GB2312" w:eastAsia="微软雅黑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企业营业执照副本复印件1份（盖单位公章）、机关事业单位需法人证书复印件1份（盖单位公章）</w:t>
      </w:r>
    </w:p>
    <w:p w14:paraId="7CBBB82F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default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授权委托书原件1份加盖单位公章（授权人与被授权人身份证复印件1份）</w:t>
      </w:r>
    </w:p>
    <w:p w14:paraId="68B447C6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树木砍伐、移栽申请表</w:t>
      </w:r>
    </w:p>
    <w:p w14:paraId="3E8210FA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建筑工程类提供总平面图</w:t>
      </w:r>
    </w:p>
    <w:p w14:paraId="2C05AC54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事由文件</w:t>
      </w:r>
    </w:p>
    <w:p w14:paraId="3A897039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市政工程类可提供红线图</w:t>
      </w:r>
    </w:p>
    <w:p w14:paraId="3CCEB2EB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建筑工程量提供立项文件</w:t>
      </w:r>
    </w:p>
    <w:p w14:paraId="2615409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9" w:firstLineChars="200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9"/>
          <w:kern w:val="0"/>
          <w:sz w:val="32"/>
          <w:szCs w:val="32"/>
          <w:lang w:val="en" w:eastAsia="zh-CN" w:bidi="ar-SA"/>
        </w:rPr>
        <w:t>规划类审批</w:t>
      </w:r>
    </w:p>
    <w:p w14:paraId="78323D99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取得土地的有关证明文件</w:t>
      </w:r>
    </w:p>
    <w:p w14:paraId="589DB25E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建设工程规划许可证</w:t>
      </w:r>
    </w:p>
    <w:p w14:paraId="3655437D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管线测绘报告</w:t>
      </w:r>
    </w:p>
    <w:p w14:paraId="567284FF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市政工程管线《建设工程规划许可证》申请表</w:t>
      </w:r>
    </w:p>
    <w:p w14:paraId="6995A375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组织机构代码证</w:t>
      </w:r>
    </w:p>
    <w:p w14:paraId="7CBF2B42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firstLine="672" w:firstLineChars="200"/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zh-CN"/>
        </w:rPr>
        <w:t>平面示意图</w:t>
      </w:r>
    </w:p>
    <w:p w14:paraId="41EF5A0D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00" w:lineRule="exact"/>
        <w:ind w:left="0" w:leftChars="0" w:firstLine="672" w:firstLineChars="200"/>
        <w:jc w:val="both"/>
        <w:rPr>
          <w:rFonts w:hint="eastAsia"/>
          <w:w w:val="92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val="en-US" w:eastAsia="zh-CN"/>
        </w:rPr>
        <w:t>●</w:t>
      </w:r>
      <w:r>
        <w:rPr>
          <w:rFonts w:hint="eastAsia" w:ascii="CESI仿宋-GB2312" w:hAnsi="CESI仿宋-GB2312" w:eastAsia="CESI仿宋-GB2312" w:cs="CESI仿宋-GB2312"/>
          <w:spacing w:val="8"/>
          <w:w w:val="92"/>
          <w:sz w:val="32"/>
          <w:szCs w:val="32"/>
          <w:lang w:val="en-US" w:eastAsia="zh-CN"/>
        </w:rPr>
        <w:t>1:2000A3附控规的选址现状图（用铅笔绘出拟选范围）</w:t>
      </w:r>
    </w:p>
    <w:p w14:paraId="620A083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七、办理流程</w:t>
      </w:r>
    </w:p>
    <w:p w14:paraId="2A678DD5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受理→现场勘查→决定。</w:t>
      </w:r>
    </w:p>
    <w:p w14:paraId="1C778F8C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八、收费事项</w:t>
      </w:r>
    </w:p>
    <w:p w14:paraId="70C10E34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</w:pP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无需支付因</w:t>
      </w:r>
      <w:r>
        <w:rPr>
          <w:rFonts w:hint="default" w:ascii="CESI仿宋-GB2312" w:hAnsi="CESI仿宋-GB2312" w:eastAsia="CESI仿宋-GB2312" w:cs="CESI仿宋-GB2312"/>
          <w:spacing w:val="8"/>
          <w:sz w:val="32"/>
          <w:szCs w:val="32"/>
          <w:lang w:val="en" w:eastAsia="en-US"/>
        </w:rPr>
        <w:t>供水、供气、供暖、排水、供电、网络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  <w:lang w:val="en-US" w:eastAsia="en-US"/>
        </w:rPr>
        <w:t>接入外线工程项目产生的城市道路占用、挖掘修复、绿化补偿、苗木移植等费用。</w:t>
      </w:r>
    </w:p>
    <w:p w14:paraId="781FFD3E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60" w:lineRule="exact"/>
        <w:ind w:firstLine="640" w:firstLineChars="200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45C77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C77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C77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5E48E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98955B"/>
    <w:multiLevelType w:val="singleLevel"/>
    <w:tmpl w:val="BC98955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410363F"/>
    <w:rsid w:val="04E919AE"/>
    <w:rsid w:val="056B554E"/>
    <w:rsid w:val="05EA1720"/>
    <w:rsid w:val="08035CF3"/>
    <w:rsid w:val="0A140401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9ED49F8"/>
    <w:rsid w:val="1C9B46B6"/>
    <w:rsid w:val="1D75575C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DF26BB1"/>
    <w:rsid w:val="43A31E46"/>
    <w:rsid w:val="4424547D"/>
    <w:rsid w:val="448E1DBE"/>
    <w:rsid w:val="456B61C9"/>
    <w:rsid w:val="45EA5E1A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FDED472"/>
    <w:rsid w:val="60767278"/>
    <w:rsid w:val="61AF2E70"/>
    <w:rsid w:val="62BC418B"/>
    <w:rsid w:val="631109A6"/>
    <w:rsid w:val="656A0B8B"/>
    <w:rsid w:val="677619BD"/>
    <w:rsid w:val="681542C4"/>
    <w:rsid w:val="69BD5F55"/>
    <w:rsid w:val="69FF79E3"/>
    <w:rsid w:val="6B9B03DA"/>
    <w:rsid w:val="6BED4362"/>
    <w:rsid w:val="6CE57120"/>
    <w:rsid w:val="6D9E6B0A"/>
    <w:rsid w:val="6E5DEF5B"/>
    <w:rsid w:val="6F87E727"/>
    <w:rsid w:val="7199F41D"/>
    <w:rsid w:val="7289362B"/>
    <w:rsid w:val="732C6C86"/>
    <w:rsid w:val="7343C5FA"/>
    <w:rsid w:val="735F74C2"/>
    <w:rsid w:val="75AB72F5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414BDA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839</Words>
  <Characters>855</Characters>
  <TotalTime>7</TotalTime>
  <ScaleCrop>false</ScaleCrop>
  <LinksUpToDate>false</LinksUpToDate>
  <CharactersWithSpaces>855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WPS_1516939401</cp:lastModifiedBy>
  <cp:lastPrinted>2023-09-13T04:08:00Z</cp:lastPrinted>
  <dcterms:modified xsi:type="dcterms:W3CDTF">2024-12-09T09:41:03Z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A343B8B84406496F99EFE8E6024E5CD6_13</vt:lpwstr>
  </property>
</Properties>
</file>